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ADHESIÓN Y ADJUNTAR CERTIFICACIONES -</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40" w:lineRule="auto"/>
        <w:ind w:right="-1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PROCESO DE DIVORCIO.</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line="279" w:lineRule="auto"/>
        <w:ind w:left="20" w:right="40" w:firstLine="6.00000000000000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SEÑORA JUEZ del JUZGADO 14 avo. PUBLICO DE FAMILIA DE LA CAPITAL.</w:t>
      </w:r>
    </w:p>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40" w:lineRule="auto"/>
        <w:ind w:left="2600" w:firstLine="0"/>
        <w:rPr>
          <w:rFonts w:ascii="Times New Roman" w:cs="Times New Roman" w:eastAsia="Times New Roman" w:hAnsi="Times New Roman"/>
        </w:rPr>
      </w:pPr>
      <w:r w:rsidDel="00000000" w:rsidR="00000000" w:rsidRPr="00000000">
        <w:rPr>
          <w:sz w:val="20"/>
          <w:szCs w:val="20"/>
          <w:rtl w:val="0"/>
        </w:rPr>
        <w:t xml:space="preserve">1.- </w:t>
      </w:r>
      <w:r w:rsidDel="00000000" w:rsidR="00000000" w:rsidRPr="00000000">
        <w:rPr>
          <w:rFonts w:ascii="Times New Roman" w:cs="Times New Roman" w:eastAsia="Times New Roman" w:hAnsi="Times New Roman"/>
          <w:rtl w:val="0"/>
        </w:rPr>
        <w:t xml:space="preserve">Adjunto certificaciones.</w:t>
      </w:r>
    </w:p>
    <w:p w:rsidR="00000000" w:rsidDel="00000000" w:rsidP="00000000" w:rsidRDefault="00000000" w:rsidRPr="00000000" w14:paraId="0000000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 Nº 828/2018</w:t>
      </w:r>
    </w:p>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Nurej. 70165624.</w:t>
      </w:r>
    </w:p>
    <w:p w:rsidR="00000000" w:rsidDel="00000000" w:rsidP="00000000" w:rsidRDefault="00000000" w:rsidRPr="00000000" w14:paraId="0000000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Proceso. Divorcio.</w:t>
      </w:r>
    </w:p>
    <w:p w:rsidR="00000000" w:rsidDel="00000000" w:rsidP="00000000" w:rsidRDefault="00000000" w:rsidRPr="00000000" w14:paraId="0000000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 Familia.</w:t>
      </w:r>
    </w:p>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78.00000000000006" w:lineRule="auto"/>
        <w:ind w:left="2580" w:right="40" w:hanging="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OTROSÍ: </w:t>
      </w:r>
      <w:r w:rsidDel="00000000" w:rsidR="00000000" w:rsidRPr="00000000">
        <w:rPr>
          <w:sz w:val="20"/>
          <w:szCs w:val="20"/>
          <w:rtl w:val="0"/>
        </w:rPr>
        <w:t xml:space="preserve">1.-</w:t>
      </w:r>
      <w:r w:rsidDel="00000000" w:rsidR="00000000" w:rsidRPr="00000000">
        <w:rPr>
          <w:rFonts w:ascii="Times New Roman" w:cs="Times New Roman" w:eastAsia="Times New Roman" w:hAnsi="Times New Roman"/>
          <w:rtl w:val="0"/>
        </w:rPr>
        <w:t xml:space="preserve"> Solicito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nueva fecha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hora de audiencia</w:t>
      </w:r>
    </w:p>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90" w:lineRule="auto"/>
        <w:ind w:left="20" w:right="20" w:firstLine="6.00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JONAS ANTELO PRADO, con C.I. Nº 2834009 S.C., mayor de edad y hábil por ley en todo derecho, con domicilio real en el Barrio San Agustin, Calle 4, casa </w:t>
      </w:r>
      <w:r w:rsidDel="00000000" w:rsidR="00000000" w:rsidRPr="00000000">
        <w:rPr>
          <w:rFonts w:ascii="Times New Roman" w:cs="Times New Roman" w:eastAsia="Times New Roman" w:hAnsi="Times New Roman"/>
          <w:i w:val="1"/>
          <w:sz w:val="24"/>
          <w:szCs w:val="24"/>
          <w:rtl w:val="0"/>
        </w:rPr>
        <w:t xml:space="preserve">sin</w:t>
      </w:r>
      <w:r w:rsidDel="00000000" w:rsidR="00000000" w:rsidRPr="00000000">
        <w:rPr>
          <w:rFonts w:ascii="Times New Roman" w:cs="Times New Roman" w:eastAsia="Times New Roman" w:hAnsi="Times New Roman"/>
          <w:rtl w:val="0"/>
        </w:rPr>
        <w:t xml:space="preserve"> Zona Plan Tres Mil, en demanda por DIVORCIO interpuesta por la Sra. JUANA SOLIZ ECHALAR DE ANTELO con el debido respeto ante su autoridad expongo y pido:</w:t>
      </w:r>
    </w:p>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301" w:lineRule="auto"/>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Señora juez toda vez que en el presente proceso de divorcio no he sido notificado de forma personal, ya que eh sido notificado en un lugar distinto, vulnerando mi derecho a la defensa para poder realizar mi objeción y contestación.</w:t>
      </w:r>
    </w:p>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89" w:lineRule="auto"/>
        <w:ind w:left="400" w:right="20" w:hanging="371"/>
        <w:jc w:val="both"/>
        <w:rPr>
          <w:rFonts w:ascii="Times New Roman" w:cs="Times New Roman" w:eastAsia="Times New Roman" w:hAnsi="Times New Roman"/>
        </w:rPr>
      </w:pPr>
      <w:r w:rsidDel="00000000" w:rsidR="00000000" w:rsidRPr="00000000">
        <w:rPr>
          <w:sz w:val="20"/>
          <w:szCs w:val="20"/>
          <w:rtl w:val="0"/>
        </w:rPr>
        <w:t xml:space="preserve">1.- </w:t>
      </w:r>
      <w:r w:rsidDel="00000000" w:rsidR="00000000" w:rsidRPr="00000000">
        <w:rPr>
          <w:rFonts w:ascii="Times New Roman" w:cs="Times New Roman" w:eastAsia="Times New Roman" w:hAnsi="Times New Roman"/>
          <w:rtl w:val="0"/>
        </w:rPr>
        <w:t xml:space="preserve">Ahora bien tocando el PUNTO DE HECHO A PROBAR; DE LOS BIENES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ADQUIRIDOS DENTRO DEL MATRIMONIO. amparado al los Art. 176 </w:t>
      </w:r>
      <w:r w:rsidDel="00000000" w:rsidR="00000000" w:rsidRPr="00000000">
        <w:rPr>
          <w:sz w:val="20"/>
          <w:szCs w:val="20"/>
          <w:rtl w:val="0"/>
        </w:rPr>
        <w:t xml:space="preserve">y </w:t>
      </w:r>
      <w:r w:rsidDel="00000000" w:rsidR="00000000" w:rsidRPr="00000000">
        <w:rPr>
          <w:rFonts w:ascii="Times New Roman" w:cs="Times New Roman" w:eastAsia="Times New Roman" w:hAnsi="Times New Roman"/>
          <w:rtl w:val="0"/>
        </w:rPr>
        <w:t xml:space="preserve">326 Código de las Familias</w:t>
      </w:r>
      <w:r w:rsidDel="00000000" w:rsidR="00000000" w:rsidRPr="00000000">
        <w:rPr>
          <w:sz w:val="20"/>
          <w:szCs w:val="20"/>
          <w:rtl w:val="0"/>
        </w:rPr>
        <w:t xml:space="preserve"> y </w:t>
      </w:r>
      <w:r w:rsidDel="00000000" w:rsidR="00000000" w:rsidRPr="00000000">
        <w:rPr>
          <w:rFonts w:ascii="Times New Roman" w:cs="Times New Roman" w:eastAsia="Times New Roman" w:hAnsi="Times New Roman"/>
          <w:rtl w:val="0"/>
        </w:rPr>
        <w:t xml:space="preserve">del Proceso Familiar: Para este punto</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tengo a bien adherirse a lo manifestado y aportado por la pretendiente activa -demandante-, donde se puede establecer que existe un bien inmueble urbano ubicado en la ciudad de Santa Cruz de la Sierra, ubicado en la U.V.Nº 95, manzano Nº 3, lote Nº 2, con matricula computarizada Nº 7011060115042, y las mejoras introducidas con esfuerzo de ambos cónyuges, ya que durante mi estadía, viaje que realice al País de España, con el único fin de poder dar lo mejor a mi familia del cual demuestro mediante los siguientes certificaciones donde realizo giros desde el extranjero a nombre de la Sra. JUANA SOLIZ </w:t>
      </w:r>
      <w:r w:rsidDel="00000000" w:rsidR="00000000" w:rsidRPr="00000000">
        <w:rPr>
          <w:rFonts w:ascii="Times New Roman" w:cs="Times New Roman" w:eastAsia="Times New Roman" w:hAnsi="Times New Roman"/>
          <w:b w:val="1"/>
          <w:rtl w:val="0"/>
        </w:rPr>
        <w:t xml:space="preserve">ECHALAR DE ANTELO </w:t>
      </w:r>
      <w:r w:rsidDel="00000000" w:rsidR="00000000" w:rsidRPr="00000000">
        <w:rPr>
          <w:rFonts w:ascii="Times New Roman" w:cs="Times New Roman" w:eastAsia="Times New Roman" w:hAnsi="Times New Roman"/>
          <w:rtl w:val="0"/>
        </w:rPr>
        <w:t xml:space="preserve">y otros.</w:t>
      </w:r>
    </w:p>
    <w:p w:rsidR="00000000" w:rsidDel="00000000" w:rsidP="00000000" w:rsidRDefault="00000000" w:rsidRPr="00000000" w14:paraId="0000001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numPr>
          <w:ilvl w:val="1"/>
          <w:numId w:val="1"/>
        </w:numPr>
        <w:tabs>
          <w:tab w:val="left" w:leader="none" w:pos="832"/>
        </w:tabs>
        <w:spacing w:line="303" w:lineRule="auto"/>
        <w:ind w:left="820" w:hanging="4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Certificado de movimientos de giros de fecha 05 de octubre del 2018 Cite CI/SGNO-WU/076/2018 emitida por el Banco unión S.A. en calidad de representante de Westerm Union.</w:t>
      </w:r>
    </w:p>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1"/>
          <w:numId w:val="1"/>
        </w:numPr>
        <w:tabs>
          <w:tab w:val="left" w:leader="none" w:pos="826"/>
        </w:tabs>
        <w:spacing w:line="311" w:lineRule="auto"/>
        <w:ind w:left="820" w:right="100" w:hanging="404"/>
        <w:rPr>
          <w:sz w:val="20"/>
          <w:szCs w:val="20"/>
        </w:rPr>
      </w:pPr>
      <w:r w:rsidDel="00000000" w:rsidR="00000000" w:rsidRPr="00000000">
        <w:rPr>
          <w:rFonts w:ascii="Times New Roman" w:cs="Times New Roman" w:eastAsia="Times New Roman" w:hAnsi="Times New Roman"/>
          <w:rtl w:val="0"/>
        </w:rPr>
        <w:t xml:space="preserve">Certificado de Giros enviados desde el exterior de fecha 28 de Septiembre del 2018 Cite: S0/20944/2018 Emitida del Banco Ganadero S.A.</w:t>
      </w:r>
      <w:r w:rsidDel="00000000" w:rsidR="00000000" w:rsidRPr="00000000">
        <w:rPr>
          <w:rtl w:val="0"/>
        </w:rPr>
      </w:r>
    </w:p>
    <w:p w:rsidR="00000000" w:rsidDel="00000000" w:rsidP="00000000" w:rsidRDefault="00000000" w:rsidRPr="00000000" w14:paraId="0000001F">
      <w:pPr>
        <w:numPr>
          <w:ilvl w:val="0"/>
          <w:numId w:val="2"/>
        </w:numPr>
        <w:tabs>
          <w:tab w:val="left" w:leader="none" w:pos="420"/>
        </w:tabs>
        <w:spacing w:line="306" w:lineRule="auto"/>
        <w:ind w:left="420" w:hanging="4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SOBRE EL VEHÍCULO ADQUIRIDO </w:t>
      </w:r>
      <w:r w:rsidDel="00000000" w:rsidR="00000000" w:rsidRPr="00000000">
        <w:rPr>
          <w:rFonts w:ascii="Times New Roman" w:cs="Times New Roman" w:eastAsia="Times New Roman" w:hAnsi="Times New Roman"/>
          <w:rtl w:val="0"/>
        </w:rPr>
        <w:t xml:space="preserve">Marca: Nissa, Modelo Primera, en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la País de España Municipio de Barcelona pongo en conocimiento que toda vez que el mismo ya ha cumplido su vida útil, este ha sido dado de baja y destruido ajuntado:</w:t>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numPr>
          <w:ilvl w:val="1"/>
          <w:numId w:val="2"/>
        </w:numPr>
        <w:tabs>
          <w:tab w:val="left" w:leader="none" w:pos="820"/>
        </w:tabs>
        <w:spacing w:line="240" w:lineRule="auto"/>
        <w:ind w:left="820" w:hanging="404"/>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Formulario de Baja de Vehículo.</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numPr>
          <w:ilvl w:val="1"/>
          <w:numId w:val="2"/>
        </w:numPr>
        <w:tabs>
          <w:tab w:val="left" w:leader="none" w:pos="820"/>
        </w:tabs>
        <w:spacing w:line="240" w:lineRule="auto"/>
        <w:ind w:left="820" w:hanging="404"/>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Certificado de Destrucción de fecha 6 de Junio del 2018.</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306.99999999999994" w:lineRule="auto"/>
        <w:ind w:firstLine="1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Otrosi lro.- </w:t>
      </w:r>
      <w:r w:rsidDel="00000000" w:rsidR="00000000" w:rsidRPr="00000000">
        <w:rPr>
          <w:rFonts w:ascii="Times New Roman" w:cs="Times New Roman" w:eastAsia="Times New Roman" w:hAnsi="Times New Roman"/>
          <w:rtl w:val="0"/>
        </w:rPr>
        <w:t xml:space="preserve">por motivos de fuerza y carga laboral del juzgado no se llevo a cabo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la audiencia en fecha 31 de octubre del 2018 ha horas 10:00 A.M. Al amparo del Art. 24 de la Constitución Política del Estado, </w:t>
      </w:r>
      <w:r w:rsidDel="00000000" w:rsidR="00000000" w:rsidRPr="00000000">
        <w:rPr>
          <w:rFonts w:ascii="Times New Roman" w:cs="Times New Roman" w:eastAsia="Times New Roman" w:hAnsi="Times New Roman"/>
          <w:b w:val="1"/>
          <w:rtl w:val="0"/>
        </w:rPr>
        <w:t xml:space="preserve">solicito señale nueva fecha</w:t>
      </w:r>
      <w:r w:rsidDel="00000000" w:rsidR="00000000" w:rsidRPr="00000000">
        <w:rPr>
          <w:rFonts w:ascii="Times New Roman" w:cs="Times New Roman" w:eastAsia="Times New Roman" w:hAnsi="Times New Roman"/>
          <w:rtl w:val="0"/>
        </w:rPr>
        <w:t xml:space="preserve"> y </w:t>
      </w:r>
      <w:r w:rsidDel="00000000" w:rsidR="00000000" w:rsidRPr="00000000">
        <w:rPr>
          <w:rFonts w:ascii="Times New Roman" w:cs="Times New Roman" w:eastAsia="Times New Roman" w:hAnsi="Times New Roman"/>
          <w:b w:val="1"/>
          <w:rtl w:val="0"/>
        </w:rPr>
        <w:t xml:space="preserve">hora de audiencia.</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240" w:lineRule="auto"/>
        <w:ind w:right="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Santa Cruz, 05 de noviembre del 2018</w:t>
      </w:r>
    </w:p>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line="240" w:lineRule="auto"/>
        <w:ind w:right="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Firmas y sello.</w:t>
      </w:r>
    </w:p>
    <w:p w:rsidR="00000000" w:rsidDel="00000000" w:rsidP="00000000" w:rsidRDefault="00000000" w:rsidRPr="00000000" w14:paraId="0000002D">
      <w:pPr>
        <w:spacing w:line="289" w:lineRule="auto"/>
        <w:ind w:left="400" w:right="20" w:hanging="37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2"/>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