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rFonts w:eastAsia="Calibri"/>
          <w:b/>
          <w:b/>
        </w:rPr>
      </w:pPr>
      <w:r>
        <w:rPr>
          <w:b/>
          <w:sz w:val="22"/>
        </w:rPr>
        <w:t>SEÑOR JUEZ DEL JUZGADO 14 avo. PÚBLICO de FAMILIA DE LA CAPITAL.</w:t>
      </w:r>
    </w:p>
    <w:p>
      <w:pPr>
        <w:pStyle w:val="Normal"/>
        <w:ind w:start="708" w:firstLine="708"/>
        <w:jc w:val="both"/>
        <w:rPr>
          <w:b/>
          <w:b/>
          <w:bCs/>
        </w:rPr>
      </w:pPr>
      <w:r>
        <w:rPr>
          <w:b/>
          <w:bCs/>
        </w:rPr>
        <w:t>Solicita extinción del proceso por conciliación.</w:t>
      </w:r>
    </w:p>
    <w:p>
      <w:pPr>
        <w:pStyle w:val="TextBody"/>
        <w:numPr>
          <w:ilvl w:val="0"/>
          <w:numId w:val="0"/>
        </w:numPr>
        <w:spacing w:lineRule="auto" w:line="240"/>
        <w:ind w:start="708" w:firstLine="708"/>
        <w:outlineLvl w:val="0"/>
        <w:rPr>
          <w:b/>
          <w:b/>
          <w:sz w:val="22"/>
          <w:szCs w:val="24"/>
        </w:rPr>
      </w:pPr>
      <w:r>
        <w:rPr>
          <w:b/>
          <w:sz w:val="22"/>
          <w:szCs w:val="24"/>
        </w:rPr>
        <w:t>Exp. Nº 644/2016.</w:t>
      </w:r>
    </w:p>
    <w:p>
      <w:pPr>
        <w:pStyle w:val="TextBody"/>
        <w:numPr>
          <w:ilvl w:val="0"/>
          <w:numId w:val="0"/>
        </w:numPr>
        <w:spacing w:lineRule="auto" w:line="240"/>
        <w:ind w:start="708" w:firstLine="708"/>
        <w:outlineLvl w:val="0"/>
        <w:rPr>
          <w:b/>
          <w:b/>
          <w:sz w:val="22"/>
          <w:szCs w:val="24"/>
        </w:rPr>
      </w:pPr>
      <w:r>
        <w:rPr>
          <w:b/>
          <w:sz w:val="22"/>
          <w:szCs w:val="24"/>
        </w:rPr>
        <w:t>Nurej N° 7050294.</w:t>
      </w:r>
    </w:p>
    <w:p>
      <w:pPr>
        <w:pStyle w:val="Normal"/>
        <w:ind w:start="708" w:firstLine="708"/>
        <w:jc w:val="both"/>
        <w:rPr>
          <w:b/>
          <w:b/>
        </w:rPr>
      </w:pPr>
      <w:r>
        <w:rPr>
          <w:b/>
        </w:rPr>
        <w:t>Proceso. Asistencia Familiar.</w:t>
      </w:r>
    </w:p>
    <w:p>
      <w:pPr>
        <w:pStyle w:val="Normal"/>
        <w:ind w:firstLine="705"/>
        <w:jc w:val="both"/>
        <w:rPr>
          <w:b/>
          <w:b/>
        </w:rPr>
      </w:pPr>
      <w:r>
        <w:rPr>
          <w:b/>
        </w:rPr>
        <w:tab/>
        <w:tab/>
        <w:t>Materia. Familia.</w:t>
      </w:r>
    </w:p>
    <w:p>
      <w:pPr>
        <w:pStyle w:val="Normal"/>
        <w:ind w:start="708" w:firstLine="708"/>
        <w:jc w:val="both"/>
        <w:rPr>
          <w:b/>
          <w:b/>
          <w:bCs/>
        </w:rPr>
      </w:pPr>
      <w:r>
        <w:rPr>
          <w:b/>
          <w:bCs/>
        </w:rPr>
        <w:t>OTROSÍ.-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RUTH CUAJIRA SAUCEDO, con C.I.N° 8190330.,</w:t>
      </w:r>
      <w:r>
        <w:rPr>
          <w:rFonts w:eastAsia="Calibri"/>
        </w:rPr>
        <w:t xml:space="preserve"> de generales de ley ya conocidas por Vuestra Ilustre Autoridad, dentro de la fenecida demanda de Asistencia Familiar contra el Sr. </w:t>
      </w:r>
      <w:r>
        <w:rPr>
          <w:b/>
        </w:rPr>
        <w:t>JONATHAN WILLIAM ALMENDRAS YAVARI</w:t>
      </w:r>
      <w:r>
        <w:rPr>
          <w:rFonts w:eastAsia="Calibri"/>
        </w:rPr>
        <w:t xml:space="preserve">, y de la misma forma me presento ante su autoridad el </w:t>
      </w:r>
      <w:r>
        <w:rPr>
          <w:rFonts w:eastAsia="Calibri"/>
          <w:b/>
        </w:rPr>
        <w:t>Sr.</w:t>
      </w:r>
      <w:r>
        <w:rPr>
          <w:rFonts w:eastAsia="Calibri"/>
        </w:rPr>
        <w:t xml:space="preserve"> </w:t>
      </w:r>
      <w:r>
        <w:rPr>
          <w:b/>
        </w:rPr>
        <w:t>JONATHAN WILLIAM ALMENDRAS YAVARI, con C.I. N° 8141049.,</w:t>
      </w:r>
      <w:r>
        <w:rPr>
          <w:rFonts w:eastAsia="Calibri"/>
          <w:b/>
        </w:rPr>
        <w:t xml:space="preserve"> con C.I.N° 12738440 Ch</w:t>
      </w:r>
      <w:r>
        <w:rPr>
          <w:b/>
        </w:rPr>
        <w:t xml:space="preserve">, </w:t>
      </w:r>
      <w:r>
        <w:rPr>
          <w:rFonts w:eastAsia="Calibri"/>
        </w:rPr>
        <w:t>presentándonos ante su autoridad con el debido respeto expongo, pruebo y pido:</w:t>
      </w:r>
    </w:p>
    <w:p>
      <w:pPr>
        <w:pStyle w:val="Normal"/>
        <w:ind w:firstLine="708"/>
        <w:jc w:val="center"/>
        <w:rPr>
          <w:rFonts w:eastAsia="Calibri"/>
          <w:b/>
          <w:b/>
        </w:rPr>
      </w:pPr>
      <w:r>
        <w:rPr>
          <w:rFonts w:eastAsia="Calibri"/>
          <w:b/>
        </w:rPr>
        <w:t>I.- ANTECEDENTES:</w:t>
      </w:r>
    </w:p>
    <w:p>
      <w:pPr>
        <w:pStyle w:val="Normal"/>
        <w:ind w:firstLine="708"/>
        <w:jc w:val="both"/>
        <w:rPr/>
      </w:pPr>
      <w:r>
        <w:rPr>
          <w:rFonts w:eastAsia="Calibri"/>
        </w:rPr>
        <w:t xml:space="preserve">Señor Juez, </w:t>
      </w:r>
      <w:r>
        <w:rPr>
          <w:u w:val="single"/>
          <w:lang w:val="es-MX"/>
        </w:rPr>
        <w:t xml:space="preserve">toda vez que hemos llegado a un acuerdo voluntario entre partes sobre las diferencias y conflictos que tuvimos tiempo atrás con el padre de mi hijo, </w:t>
      </w:r>
      <w:r>
        <w:rPr>
          <w:b/>
          <w:u w:val="single"/>
          <w:lang w:val="es-MX"/>
        </w:rPr>
        <w:t>el mismo acuerdo voluntario que soluciona las diferencias y controversias del presente caso,</w:t>
      </w:r>
      <w:r>
        <w:rPr>
          <w:u w:val="single"/>
          <w:lang w:val="es-MX"/>
        </w:rPr>
        <w:t xml:space="preserve"> </w:t>
      </w:r>
      <w:r>
        <w:rPr>
          <w:rFonts w:eastAsia="Calibri"/>
        </w:rPr>
        <w:t>acuerdo conciliatorio verbal en el cual mi persona con cónyuge también me comprometo a resolver los problemas intrafamiliares y retornar a mi relación sentimental.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i/>
          <w:i/>
        </w:rPr>
      </w:pPr>
      <w:r>
        <w:rPr>
          <w:lang w:val="es-MX"/>
        </w:rPr>
        <w:t xml:space="preserve">Declaro que yo, </w:t>
      </w:r>
      <w:r>
        <w:rPr>
          <w:b/>
        </w:rPr>
        <w:t xml:space="preserve">Sr. JONATHAN WILLIAM ALMENDRAS YAVARI, con C.I. N° 8141049., </w:t>
      </w:r>
      <w:r>
        <w:rPr/>
        <w:t>me comprometo de igual forma a solucionar nuestras diferencias y conflictos y retomar nuestra relación sentimental.</w:t>
      </w:r>
    </w:p>
    <w:p>
      <w:pPr>
        <w:pStyle w:val="Normal"/>
        <w:numPr>
          <w:ilvl w:val="0"/>
          <w:numId w:val="0"/>
        </w:numPr>
        <w:shd w:fill="D9D9D9" w:val="clear"/>
        <w:ind w:firstLine="708"/>
        <w:jc w:val="both"/>
        <w:outlineLvl w:val="0"/>
        <w:rPr/>
      </w:pPr>
      <w:r>
        <w:rPr>
          <w:b/>
          <w:u w:val="single"/>
        </w:rPr>
        <w:t>En conformidad con los extremos antes expuestos, ambos sujetos procesales nos apersonamos ante vuestro Autoridad, firmando el presente memorial, de manera libre y voluntaria</w:t>
      </w:r>
      <w:r>
        <w:rPr>
          <w:b/>
        </w:rPr>
        <w:t>.</w:t>
      </w:r>
    </w:p>
    <w:p>
      <w:pPr>
        <w:pStyle w:val="Prrafodelista"/>
        <w:spacing w:lineRule="auto" w:line="240"/>
        <w:ind w:start="0" w:firstLine="360"/>
        <w:jc w:val="center"/>
        <w:rPr>
          <w:b/>
          <w:b/>
          <w:lang w:val="es-ES"/>
        </w:rPr>
      </w:pPr>
      <w:r>
        <w:rPr>
          <w:b/>
          <w:lang w:val="es-ES"/>
        </w:rPr>
        <w:t>II.- PETITORIO:</w:t>
      </w:r>
    </w:p>
    <w:p>
      <w:pPr>
        <w:pStyle w:val="Prrafodelista"/>
        <w:spacing w:lineRule="auto" w:line="240"/>
        <w:ind w:start="0" w:firstLine="360"/>
        <w:rPr/>
      </w:pPr>
      <w:r>
        <w:rPr>
          <w:lang w:val="es-ES"/>
        </w:rPr>
        <w:t xml:space="preserve">Por lo brevemente expuesto y </w:t>
      </w:r>
      <w:r>
        <w:rPr/>
        <w:t xml:space="preserve">al amparo del </w:t>
      </w:r>
      <w:r>
        <w:rPr>
          <w:b/>
        </w:rPr>
        <w:t>Art. 24 de la Nueva Constitución Política del Estado, y Art. 65 y 70 Inc. 1), 2) y 3) de la ley Nº 025</w:t>
      </w:r>
      <w:r>
        <w:rPr/>
        <w:t xml:space="preserve"> y en estricta aplicación </w:t>
      </w:r>
      <w:r>
        <w:rPr>
          <w:b/>
        </w:rPr>
        <w:t xml:space="preserve">del Art. 252 inc. f) y 208 </w:t>
      </w:r>
      <w:r>
        <w:rPr>
          <w:b/>
          <w:lang w:val="es-ES_tradnl"/>
        </w:rPr>
        <w:t xml:space="preserve">del Código de las Familias y del Proceso Familiar, </w:t>
      </w:r>
      <w:r>
        <w:rPr>
          <w:lang w:val="es-ES_tradnl"/>
        </w:rPr>
        <w:t xml:space="preserve">tengo a bien solicitarle </w:t>
      </w:r>
      <w:r>
        <w:rPr>
          <w:b/>
          <w:lang w:val="es-ES_tradnl"/>
        </w:rPr>
        <w:t xml:space="preserve">EXTINCION POR CONCILIACIÓN, </w:t>
      </w:r>
      <w:r>
        <w:rPr>
          <w:lang w:val="es-ES_tradnl"/>
        </w:rPr>
        <w:t>solicitándole fin al presente proceso.</w:t>
      </w:r>
    </w:p>
    <w:p>
      <w:pPr>
        <w:pStyle w:val="Normal"/>
        <w:ind w:firstLine="708"/>
        <w:jc w:val="both"/>
        <w:rPr/>
      </w:pPr>
      <w:r>
        <w:rPr>
          <w:rFonts w:eastAsia="Calibri"/>
        </w:rPr>
        <w:t>Dejando ambas partes en claro que hemos dejado tener diferencia y conflictos y la promoción de la cultura de paz que indica nuestra C.P.E., y con la protección especial que tiene la familiar solicitamos sede curso a lo peticionado.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eastAsia="MS Mincho;ＭＳ 明朝"/>
          <w:b/>
          <w:b/>
          <w:szCs w:val="22"/>
          <w:lang w:val="es-BO" w:eastAsia="en-US"/>
        </w:rPr>
      </w:pPr>
      <w:r>
        <w:rPr>
          <w:rFonts w:eastAsia="MS Mincho;ＭＳ 明朝"/>
          <w:b/>
          <w:szCs w:val="22"/>
          <w:lang w:val="es-BO" w:eastAsia="en-US"/>
        </w:rPr>
        <w:t>“</w:t>
      </w:r>
      <w:r>
        <w:rPr>
          <w:rFonts w:eastAsia="MS Mincho;ＭＳ 明朝"/>
          <w:b/>
          <w:szCs w:val="22"/>
          <w:lang w:val="es-BO" w:eastAsia="en-US"/>
        </w:rPr>
        <w:t>La Pretensión Jurídica, sin argumentos jurídicos desarrollados es simplemente el ejercicio del Derecho a la Petición, esperando solo una respuesta Positiva o Negativa”</w:t>
      </w:r>
    </w:p>
    <w:p>
      <w:pPr>
        <w:pStyle w:val="Normal"/>
        <w:ind w:firstLine="708"/>
        <w:jc w:val="both"/>
        <w:rPr/>
      </w:pPr>
      <w:r>
        <w:rPr>
          <w:rFonts w:eastAsia="Calibri"/>
          <w:b/>
          <w:bCs/>
          <w:lang w:eastAsia="en-US"/>
        </w:rPr>
        <w:t xml:space="preserve">OTROSÍ I.- </w:t>
      </w:r>
      <w:r>
        <w:rPr>
          <w:rFonts w:eastAsia="Calibri"/>
          <w:bCs/>
          <w:lang w:val="es-ES_tradnl" w:eastAsia="en-US"/>
        </w:rPr>
        <w:t xml:space="preserve">Señor Juez, solicito tenga por apersonado al </w:t>
      </w:r>
      <w:r>
        <w:rPr>
          <w:rFonts w:eastAsia="Calibri"/>
          <w:b/>
          <w:bCs/>
          <w:lang w:eastAsia="en-US"/>
        </w:rPr>
        <w:t xml:space="preserve">Dr. JOSÉ LUIS ANDRADE CAMARGO </w:t>
      </w:r>
      <w:r>
        <w:rPr>
          <w:rFonts w:eastAsia="Calibri"/>
          <w:bCs/>
          <w:lang w:eastAsia="en-US"/>
        </w:rPr>
        <w:t>de profesión abogado</w:t>
      </w:r>
      <w:r>
        <w:rPr>
          <w:rFonts w:eastAsia="Calibri"/>
          <w:bCs/>
          <w:lang w:val="es-ES_tradnl" w:eastAsia="en-US"/>
        </w:rPr>
        <w:t xml:space="preserve">, por lo que pido a su Vuestra Ilustre Autoridad se digne tenerlo por legalmente apersonado en representación legal como abogado patrocínate y disponer que se le haga conocer los respectivos actos, providencias </w:t>
      </w:r>
      <w:r>
        <w:rPr>
          <w:rFonts w:eastAsia="Calibri"/>
          <w:bCs/>
          <w:lang w:eastAsia="en-US"/>
        </w:rPr>
        <w:t>y diligencias procesales.</w:t>
      </w:r>
    </w:p>
    <w:p>
      <w:pPr>
        <w:pStyle w:val="Normal"/>
        <w:ind w:firstLine="708"/>
        <w:jc w:val="both"/>
        <w:rPr/>
      </w:pPr>
      <w:r>
        <w:rPr>
          <w:rFonts w:eastAsia="Calibri"/>
          <w:bCs/>
          <w:lang w:eastAsia="en-US"/>
        </w:rPr>
        <w:t xml:space="preserve">Todo al </w:t>
      </w:r>
      <w:r>
        <w:rPr>
          <w:rFonts w:eastAsia="Calibri"/>
          <w:b/>
          <w:bCs/>
          <w:lang w:eastAsia="en-US"/>
        </w:rPr>
        <w:t>amparo del Art. 31 II y III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/>
          <w:bCs/>
          <w:lang w:val="es-BO" w:eastAsia="en-US"/>
        </w:rPr>
        <w:t xml:space="preserve">Ley del ejercicio de la abogacía, 9 de julio de 2013, </w:t>
      </w:r>
      <w:r>
        <w:rPr>
          <w:rFonts w:eastAsia="Calibri"/>
          <w:bCs/>
          <w:lang w:val="es-BO" w:eastAsia="en-US"/>
        </w:rPr>
        <w:t xml:space="preserve"> que dice a la letra:</w:t>
      </w:r>
    </w:p>
    <w:p>
      <w:pPr>
        <w:pStyle w:val="Normal"/>
        <w:ind w:start="1416" w:end="1639" w:hanging="0"/>
        <w:jc w:val="both"/>
        <w:rPr/>
      </w:pPr>
      <w:r>
        <w:rPr>
          <w:rFonts w:eastAsia="Calibri"/>
          <w:b/>
          <w:bCs/>
          <w:lang w:eastAsia="en-US"/>
        </w:rPr>
        <w:t xml:space="preserve">Art. 31 II y III </w:t>
      </w:r>
      <w:r>
        <w:rPr>
          <w:rFonts w:eastAsia="Calibri"/>
          <w:b/>
          <w:bCs/>
          <w:lang w:val="es-BO" w:eastAsia="en-US"/>
        </w:rPr>
        <w:t>Ley del ejercicio de la abogacía, 9 de julio de 2013..</w:t>
      </w:r>
    </w:p>
    <w:p>
      <w:pPr>
        <w:pStyle w:val="Normal"/>
        <w:ind w:start="1416" w:end="1639" w:hanging="0"/>
        <w:jc w:val="both"/>
        <w:rPr/>
      </w:pPr>
      <w:r>
        <w:rPr>
          <w:rFonts w:eastAsia="Calibri"/>
          <w:b/>
          <w:bCs/>
          <w:lang w:val="es-BO" w:eastAsia="en-US"/>
        </w:rPr>
        <w:t xml:space="preserve">II.- El cambio de patrocinio </w:t>
      </w:r>
      <w:r>
        <w:rPr>
          <w:rFonts w:eastAsia="Calibri"/>
          <w:bCs/>
          <w:lang w:val="es-BO" w:eastAsia="en-US"/>
        </w:rPr>
        <w:t>sobreviene por fallecimiento o renuncia de la abogada o del abogado que patrocinó la causa ó a petición de la parte patrocinada y autorización, ante la Jueza o Juez que conoce la causa.</w:t>
      </w:r>
    </w:p>
    <w:p>
      <w:pPr>
        <w:pStyle w:val="Normal"/>
        <w:ind w:start="1428" w:end="1639" w:hanging="0"/>
        <w:jc w:val="both"/>
        <w:rPr/>
      </w:pPr>
      <w:r>
        <w:rPr>
          <w:rFonts w:eastAsia="Calibri"/>
          <w:b/>
          <w:bCs/>
          <w:lang w:val="es-BO" w:eastAsia="en-US"/>
        </w:rPr>
        <w:t>I.- Las servidoras y servidores judiciales están prohibidos de exigir a cualquiera de las partes, la autorización de cambio de patrocinio</w:t>
      </w:r>
      <w:r>
        <w:rPr>
          <w:rFonts w:eastAsia="Calibri"/>
          <w:bCs/>
          <w:lang w:val="es-BO" w:eastAsia="en-US"/>
        </w:rPr>
        <w:t xml:space="preserve"> o la certificación de no adeudar honorarios.</w:t>
      </w:r>
    </w:p>
    <w:p>
      <w:pPr>
        <w:pStyle w:val="Normal"/>
        <w:ind w:end="-62" w:hanging="0"/>
        <w:jc w:val="both"/>
        <w:rPr/>
      </w:pPr>
      <w:r>
        <w:rPr>
          <w:rFonts w:eastAsia="Calibri"/>
          <w:bCs/>
          <w:lang w:val="es-BO" w:eastAsia="en-US"/>
        </w:rPr>
        <w:t xml:space="preserve">Y con relación a los principios de: protección a las familias y </w:t>
      </w:r>
      <w:r>
        <w:rPr>
          <w:rFonts w:eastAsia="Calibri"/>
          <w:bCs/>
          <w:lang w:val="es-ES_tradnl" w:eastAsia="en-US"/>
        </w:rPr>
        <w:t xml:space="preserve">la prioridad del interés superior del la niña, niño y adolescente y con relación del </w:t>
      </w:r>
      <w:r>
        <w:rPr>
          <w:rFonts w:eastAsia="Calibri"/>
          <w:b/>
          <w:bCs/>
          <w:lang w:val="es-ES_tradnl" w:eastAsia="en-US"/>
        </w:rPr>
        <w:t>Art. 230 del Código de las Familias y del Proceso Familias</w:t>
      </w:r>
      <w:r>
        <w:rPr>
          <w:rFonts w:eastAsia="Calibri"/>
          <w:bCs/>
          <w:lang w:val="es-ES_tradnl" w:eastAsia="en-US"/>
        </w:rPr>
        <w:t>. Que a la letra dice:</w:t>
      </w:r>
    </w:p>
    <w:p>
      <w:pPr>
        <w:pStyle w:val="Normal"/>
        <w:ind w:start="1410" w:end="1639" w:hanging="0"/>
        <w:jc w:val="both"/>
        <w:rPr/>
      </w:pPr>
      <w:r>
        <w:rPr>
          <w:rFonts w:eastAsia="Calibri"/>
          <w:b/>
          <w:bCs/>
          <w:lang w:val="es-ES_tradnl" w:eastAsia="en-US"/>
        </w:rPr>
        <w:t>Art. 230. (PASE PROFESIONAL).</w:t>
      </w:r>
      <w:r>
        <w:rPr>
          <w:rFonts w:eastAsia="Calibri"/>
          <w:bCs/>
          <w:lang w:val="es-BO" w:eastAsia="en-US"/>
        </w:rPr>
        <w:t xml:space="preserve"> En todos los procesos y procedimientos familiares las partes pueden ser asistidas por cualquier abogado o abogada, sin necesidad de autorización de patrocinio, copatrocinio o pase profesional.</w:t>
      </w:r>
    </w:p>
    <w:p>
      <w:pPr>
        <w:pStyle w:val="Normal"/>
        <w:jc w:val="both"/>
        <w:rPr/>
      </w:pPr>
      <w:r>
        <w:rPr>
          <w:rFonts w:eastAsia="Calibri"/>
          <w:bCs/>
          <w:lang w:val="es-BO" w:eastAsia="en-US"/>
        </w:rPr>
        <w:t>De lo cual se puede extraer que de estas normativas, en estos procesos no requisito</w:t>
      </w:r>
      <w:r>
        <w:rPr/>
        <w:t xml:space="preserve"> </w:t>
      </w:r>
      <w:hyperlink r:id="rId2">
        <w:r>
          <w:rPr>
            <w:rStyle w:val="InternetLink"/>
            <w:rFonts w:eastAsia="Calibri"/>
            <w:b/>
            <w:bCs/>
            <w:lang w:eastAsia="en-US"/>
          </w:rPr>
          <w:t>sine </w:t>
        </w:r>
        <w:r>
          <w:rPr>
            <w:rStyle w:val="InternetLink"/>
            <w:rFonts w:eastAsia="Calibri"/>
            <w:b/>
            <w:bCs/>
            <w:i/>
            <w:iCs/>
            <w:lang w:eastAsia="en-US"/>
          </w:rPr>
          <w:t>qua non</w:t>
        </w:r>
      </w:hyperlink>
      <w:r>
        <w:rPr>
          <w:rFonts w:eastAsia="Calibri"/>
          <w:bCs/>
          <w:lang w:val="es-BO" w:eastAsia="en-US"/>
        </w:rPr>
        <w:t xml:space="preserve">, presentar el pase profesional o copatrocinio, para que asuma defensa otro profesional de la misma rama y también indicarle que </w:t>
      </w:r>
      <w:r>
        <w:rPr>
          <w:rFonts w:eastAsia="Calibri"/>
          <w:b/>
          <w:bCs/>
          <w:lang w:val="es-BO" w:eastAsia="en-US"/>
        </w:rPr>
        <w:t>Las servidoras y servidores judiciales están prohibidos de exigir a cualquiera de las partes, la autorización de cambio de patrocinio</w:t>
      </w:r>
      <w:r>
        <w:rPr>
          <w:rFonts w:eastAsia="Calibri"/>
          <w:bCs/>
          <w:lang w:val="es-BO" w:eastAsia="en-US"/>
        </w:rPr>
        <w:t xml:space="preserve"> o la certificación de no adeudar honorarios. </w:t>
      </w:r>
    </w:p>
    <w:p>
      <w:pPr>
        <w:pStyle w:val="Normal"/>
        <w:ind w:firstLine="708"/>
        <w:jc w:val="both"/>
        <w:rPr/>
      </w:pPr>
      <w:r>
        <w:rPr>
          <w:b/>
        </w:rPr>
        <w:t xml:space="preserve">OTROSÍ II.- (DE LAS COPIAS LEGALIZADAS). </w:t>
      </w:r>
      <w:r>
        <w:rPr/>
        <w:t xml:space="preserve">Solicito al amparo del </w:t>
      </w:r>
      <w:r>
        <w:rPr>
          <w:rFonts w:eastAsia="Calibri"/>
          <w:b/>
          <w:lang w:val="es-BO" w:eastAsia="en-US"/>
        </w:rPr>
        <w:t xml:space="preserve">Art. 24 y 21 numeral 6) de la Nueva Constitución Política del Estado, </w:t>
      </w:r>
      <w:r>
        <w:rPr>
          <w:rFonts w:eastAsia="Calibri"/>
          <w:lang w:val="es-BO" w:eastAsia="en-US"/>
        </w:rPr>
        <w:t xml:space="preserve">concordante con los siguientes instrumentos internacionales; </w:t>
      </w:r>
      <w:r>
        <w:rPr>
          <w:rFonts w:eastAsia="Calibri"/>
          <w:b/>
          <w:lang w:val="es-BO" w:eastAsia="en-US"/>
        </w:rPr>
        <w:t>El art. XXIV de Declaración Americana de los Derechos y Deberes del Hombre, Art. 19 de la Declaración Universal de Derechos Humanos (DUDH), Art. IV de la Declaración Americana de los Derechos y Deberes del Hombre, Art. 19 numeral 2) del Pacto Internacional de Derechos Civiles y Políticos (PIDCP) y Art. 13 numeral 1) de La Convención Americana sobre los Derechos Humanos:</w:t>
      </w:r>
      <w:r>
        <w:rPr>
          <w:rFonts w:eastAsia="Calibri"/>
          <w:lang w:val="es-BO" w:eastAsia="en-US"/>
        </w:rPr>
        <w:t xml:space="preserve"> </w:t>
      </w:r>
      <w:r>
        <w:rPr>
          <w:rFonts w:eastAsia="Calibri"/>
          <w:b/>
          <w:i/>
          <w:lang w:val="es-BO" w:eastAsia="en-US"/>
        </w:rPr>
        <w:t xml:space="preserve">derecho a la petición y derecho de acceso a recibir cualquier información y a conocer la expresión del pensamiento ajeno, y </w:t>
      </w:r>
      <w:r>
        <w:rPr>
          <w:b/>
        </w:rPr>
        <w:t>en estricta aplicación del Art. 129 de la Ley N° 025,</w:t>
      </w:r>
      <w:r>
        <w:rPr/>
        <w:t xml:space="preserve"> que por medio de su digna secretaria me extiendan fotocopias legalizadas de todo lo obrado.</w:t>
      </w:r>
    </w:p>
    <w:p>
      <w:pPr>
        <w:pStyle w:val="Normal"/>
        <w:ind w:firstLine="708"/>
        <w:jc w:val="both"/>
        <w:rPr/>
      </w:pPr>
      <w:r>
        <w:rPr>
          <w:b/>
          <w:bCs/>
        </w:rPr>
        <w:t xml:space="preserve">OTROSÍ III.- (DE LOS HONORARIOS PROFESIONALES). </w:t>
      </w:r>
      <w:r>
        <w:rPr>
          <w:bCs/>
        </w:rPr>
        <w:t>Los Honorarios profesionales de acuerdo a arancel mínimo de colegio de abogado.</w:t>
      </w:r>
    </w:p>
    <w:p>
      <w:pPr>
        <w:pStyle w:val="Normal"/>
        <w:ind w:firstLine="708"/>
        <w:jc w:val="both"/>
        <w:rPr/>
      </w:pPr>
      <w:r>
        <w:rPr>
          <w:b/>
        </w:rPr>
        <w:t xml:space="preserve">OTROSÍ IV.- (DE LA DEFENSA TÉCNICA). </w:t>
      </w:r>
      <w:r>
        <w:rPr>
          <w:lang w:val="es-ES_tradnl"/>
        </w:rPr>
        <w:t xml:space="preserve">Señora Juez, solicito tenga por apersonado al </w:t>
      </w:r>
      <w:r>
        <w:rPr>
          <w:b/>
        </w:rPr>
        <w:t xml:space="preserve">Dr. JOSÉ LUIS ANDRADE CAMARGO </w:t>
      </w:r>
      <w:r>
        <w:rPr/>
        <w:t>de profesión abogado</w:t>
      </w:r>
      <w:r>
        <w:rPr>
          <w:lang w:val="es-ES_tradnl"/>
        </w:rPr>
        <w:t xml:space="preserve">, por lo que pido a su Vuestra Ilustre Autoridad se digne tenerlo por legalmente apersonado en representación legal como abogado patrocínate y disponer que se le haga conocer los respectivos actos, providencias </w:t>
      </w:r>
      <w:r>
        <w:rPr/>
        <w:t xml:space="preserve">y diligencias procesales. </w:t>
      </w:r>
      <w:r>
        <w:rPr>
          <w:b/>
          <w:bCs/>
        </w:rPr>
        <w:t xml:space="preserve">Cel., y Wasap de mi abogado Nº 70012714. Correo electrónico </w:t>
      </w:r>
      <w:hyperlink r:id="rId3">
        <w:r>
          <w:rPr>
            <w:rStyle w:val="InternetLink"/>
            <w:b/>
            <w:bCs/>
            <w:color w:val="000000"/>
          </w:rPr>
          <w:t>andradecamargojoseluis@gmail.com</w:t>
        </w:r>
      </w:hyperlink>
      <w:r>
        <w:rPr>
          <w:b/>
          <w:bCs/>
        </w:rPr>
        <w:t>.</w:t>
      </w:r>
    </w:p>
    <w:p>
      <w:pPr>
        <w:pStyle w:val="Normal"/>
        <w:ind w:firstLine="708"/>
        <w:jc w:val="both"/>
        <w:rPr/>
      </w:pPr>
      <w:r>
        <w:rPr>
          <w:b/>
          <w:bCs/>
        </w:rPr>
        <w:t xml:space="preserve">OTROSÍ V.- (DEL DOMICILIO PROCESAL). </w:t>
      </w:r>
      <w:r>
        <w:rPr>
          <w:bCs/>
        </w:rPr>
        <w:t xml:space="preserve">Señalo mi domicilio procesal, en mi buffet el mismo que está ubicado sobre la Av. Paurito entre Av. Cordillera, casa N° 8235, of. N° 2. Los diagonal del Modulo Policial de D.P.N° 3., </w:t>
      </w:r>
      <w:r>
        <w:rPr>
          <w:b/>
          <w:bCs/>
        </w:rPr>
        <w:t>Cel., de mi abogado Nº 70012714.</w:t>
      </w:r>
    </w:p>
    <w:p>
      <w:pPr>
        <w:pStyle w:val="Normal"/>
        <w:ind w:firstLine="708"/>
        <w:jc w:val="both"/>
        <w:rPr>
          <w:rFonts w:eastAsia="DFKai-SB"/>
          <w:lang w:eastAsia="en-US"/>
        </w:rPr>
      </w:pPr>
      <w:r>
        <w:rPr>
          <w:rFonts w:eastAsia="DFKai-SB"/>
          <w:lang w:eastAsia="en-US"/>
        </w:rPr>
        <w:t xml:space="preserve">Santa Cruz, </w:t>
      </w:r>
      <w:r>
        <w:rPr>
          <w:rFonts w:eastAsia="DFKai-SB"/>
          <w:iCs/>
          <w:lang w:eastAsia="en-US"/>
        </w:rPr>
        <w:fldChar w:fldCharType="begin"/>
      </w:r>
      <w:r>
        <w:rPr>
          <w:iCs/>
          <w:rFonts w:eastAsia="DFKai-SB"/>
          <w:lang w:eastAsia="en-US"/>
        </w:rPr>
        <w:instrText> DATE \@"dd' de 'MMMM' de 'yyyy" </w:instrText>
      </w:r>
      <w:r>
        <w:rPr>
          <w:iCs/>
          <w:rFonts w:eastAsia="DFKai-SB"/>
          <w:lang w:eastAsia="en-US"/>
        </w:rPr>
        <w:fldChar w:fldCharType="separate"/>
      </w:r>
      <w:r>
        <w:rPr>
          <w:iCs/>
          <w:rFonts w:eastAsia="DFKai-SB"/>
          <w:lang w:eastAsia="en-US"/>
        </w:rPr>
        <w:t>13 de diciembre de 2023</w:t>
      </w:r>
      <w:r>
        <w:rPr>
          <w:iCs/>
          <w:rFonts w:eastAsia="DFKai-SB"/>
          <w:lang w:eastAsia="en-US"/>
        </w:rPr>
        <w:fldChar w:fldCharType="end"/>
      </w:r>
    </w:p>
    <w:p>
      <w:pPr>
        <w:pStyle w:val="Normal"/>
        <w:ind w:start="4956" w:hanging="0"/>
        <w:rPr>
          <w:rFonts w:eastAsia="DFKai-SB"/>
          <w:b/>
          <w:b/>
          <w:bCs/>
          <w:lang w:eastAsia="en-US"/>
        </w:rPr>
      </w:pPr>
      <w:r>
        <w:rPr>
          <w:rFonts w:eastAsia="DFKai-SB"/>
          <w:b/>
          <w:bCs/>
          <w:lang w:eastAsia="en-US"/>
        </w:rPr>
      </w:r>
    </w:p>
    <w:p>
      <w:pPr>
        <w:pStyle w:val="Normal"/>
        <w:ind w:start="495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</w:rPr>
        <w:t>RUTH CUAJIRA SAUCEDO        JONATHAN WILLIAM ALMENDRAS YAVARI</w:t>
      </w:r>
    </w:p>
    <w:sectPr>
      <w:type w:val="nextPage"/>
      <w:pgSz w:w="12240" w:h="20160"/>
      <w:pgMar w:left="2268" w:right="1134" w:gutter="0" w:header="0" w:top="3119" w:footer="0" w:bottom="255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mbria">
    <w:charset w:val="00" w:characterSet="windows-1252"/>
    <w:family w:val="roman"/>
    <w:pitch w:val="variable"/>
  </w:font>
  <w:font w:name="DFKai-SB">
    <w:charset w:val="88"/>
    <w:family w:val="script"/>
    <w:pitch w:val="default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DFKai-SB" w:hAnsi="DFKai-SB" w:eastAsia="DFKai-SB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Fuentedeprrafopredeter">
    <w:name w:val="Fuente de párrafo predeter."/>
    <w:qFormat/>
    <w:rPr/>
  </w:style>
  <w:style w:type="character" w:styleId="Ttulo1Car">
    <w:name w:val="Título 1 C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InternetLink">
    <w:name w:val="Hyperlink"/>
    <w:rPr>
      <w:color w:val="0000FF"/>
      <w:u w:val="single"/>
    </w:rPr>
  </w:style>
  <w:style w:type="character" w:styleId="TextoindependienteCar">
    <w:name w:val="Texto independiente Car"/>
    <w:qFormat/>
    <w:rPr>
      <w:rFonts w:eastAsia="Times New Roman"/>
      <w:sz w:val="26"/>
      <w:lang w:val="es-ES_tradn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exact" w:line="470"/>
      <w:jc w:val="both"/>
    </w:pPr>
    <w:rPr>
      <w:sz w:val="26"/>
      <w:szCs w:val="20"/>
      <w:lang w:val="es-ES_tradnl"/>
    </w:rPr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paragraph" w:styleId="Sinespaciado">
    <w:name w:val="Sin espaciado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2"/>
      <w:lang w:val="es-BO" w:bidi="ar-SA" w:eastAsia="zh-CN"/>
    </w:rPr>
  </w:style>
  <w:style w:type="paragraph" w:styleId="Prrafodelista">
    <w:name w:val="Párrafo de lista"/>
    <w:basedOn w:val="Normal"/>
    <w:qFormat/>
    <w:pPr>
      <w:spacing w:lineRule="auto" w:line="276" w:before="0" w:after="0"/>
      <w:ind w:start="720" w:hanging="0"/>
      <w:contextualSpacing/>
      <w:jc w:val="both"/>
    </w:pPr>
    <w:rPr>
      <w:rFonts w:eastAsia="Calibri"/>
      <w:lang w:val="es-BO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.bo/search?biw=1093&amp;bih=510&amp;q=sine+qua+non&amp;spell=1&amp;sa=X&amp;ved=0ahUKEwjt9Lv8zKbSAhUK6mMKHcj6CkIQvwUIFSgA" TargetMode="External"/><Relationship Id="rId3" Type="http://schemas.openxmlformats.org/officeDocument/2006/relationships/hyperlink" Target="mailto:andradecamargojoseluis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2020-03-05T22:24:00Z</dcterms:created>
  <dc:creator>*</dc:creator>
  <dc:description/>
  <cp:keywords> </cp:keywords>
  <dc:language>en-US</dc:language>
  <cp:lastModifiedBy>Jose Andrade</cp:lastModifiedBy>
  <cp:lastPrinted>2020-03-05T18:25:00Z</cp:lastPrinted>
  <dcterms:modified xsi:type="dcterms:W3CDTF">2023-02-16T15:57:00Z</dcterms:modified>
  <cp:revision>7</cp:revision>
  <dc:subject/>
  <dc:title/>
</cp:coreProperties>
</file>