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rFonts w:ascii="Calibri" w:hAnsi="Calibri" w:cs="Calibri"/>
          <w:b/>
          <w:b/>
          <w:sz w:val="24"/>
          <w:szCs w:val="24"/>
          <w:lang w:val="es-ES"/>
        </w:rPr>
      </w:pPr>
      <w:r>
        <w:rPr>
          <w:rFonts w:cs="Calibri" w:ascii="Calibri" w:hAnsi="Calibri"/>
          <w:b/>
          <w:sz w:val="24"/>
          <w:szCs w:val="24"/>
          <w:lang w:val="es-ES"/>
        </w:rPr>
        <w:t>SEÑORES PRESIDENTE Y VOCAL DE LA SALA SOCIAL Y ADMINISTRATIVA SEGUNDA DEL TRIBUNAL DEPARTAMENTAL DE JUSTICIA DE LA CAPITAL</w:t>
      </w:r>
    </w:p>
    <w:p>
      <w:pPr>
        <w:pStyle w:val="Normal"/>
        <w:spacing w:lineRule="auto" w:line="276"/>
        <w:rPr>
          <w:rFonts w:ascii="Calibri" w:hAnsi="Calibri" w:cs="Calibri"/>
          <w:b/>
          <w:b/>
          <w:sz w:val="24"/>
          <w:szCs w:val="24"/>
          <w:lang w:val="es-ES"/>
        </w:rPr>
      </w:pPr>
      <w:r>
        <w:rPr>
          <w:rFonts w:cs="Calibri" w:ascii="Calibri" w:hAnsi="Calibri"/>
          <w:b/>
          <w:sz w:val="24"/>
          <w:szCs w:val="24"/>
          <w:lang w:val="es-ES"/>
        </w:rPr>
      </w:r>
    </w:p>
    <w:p>
      <w:pPr>
        <w:pStyle w:val="Normal"/>
        <w:spacing w:lineRule="auto" w:line="276"/>
        <w:ind w:start="3115" w:hanging="283"/>
        <w:jc w:val="both"/>
        <w:rPr>
          <w:rFonts w:ascii="Calibri" w:hAnsi="Calibri" w:cs="Calibri"/>
          <w:b/>
          <w:b/>
          <w:sz w:val="24"/>
          <w:szCs w:val="24"/>
          <w:lang w:val="es-ES"/>
        </w:rPr>
      </w:pPr>
      <w:r>
        <w:rPr>
          <w:rFonts w:eastAsia="Calibri" w:cs="Calibri" w:ascii="Calibri" w:hAnsi="Calibri"/>
          <w:b/>
          <w:sz w:val="24"/>
          <w:szCs w:val="24"/>
          <w:lang w:val="es-ES"/>
        </w:rPr>
        <w:t xml:space="preserve">     </w:t>
      </w:r>
      <w:r>
        <w:rPr>
          <w:rFonts w:cs="Calibri" w:ascii="Calibri" w:hAnsi="Calibri"/>
          <w:b/>
          <w:sz w:val="24"/>
          <w:szCs w:val="24"/>
          <w:lang w:val="es-ES"/>
        </w:rPr>
        <w:t>REITERA SORTEO DE VOCAL RELATOR EN PREVISION A LA LEY 369 Y DECRETO SUPREMO Nº 1807, DE LA APELACION INCOADA DE FECHA 17 DE SEPTIEMBRE DE 2018 AÑOS.</w:t>
      </w:r>
    </w:p>
    <w:p>
      <w:pPr>
        <w:pStyle w:val="Normal"/>
        <w:spacing w:lineRule="auto" w:line="276"/>
        <w:ind w:start="3115" w:hanging="0"/>
        <w:jc w:val="both"/>
        <w:rPr>
          <w:rFonts w:ascii="Calibri" w:hAnsi="Calibri" w:cs="Calibri"/>
          <w:b/>
          <w:b/>
          <w:sz w:val="24"/>
          <w:szCs w:val="24"/>
          <w:lang w:val="es-ES"/>
        </w:rPr>
      </w:pPr>
      <w:r>
        <w:rPr>
          <w:rFonts w:cs="Calibri" w:ascii="Calibri" w:hAnsi="Calibri"/>
          <w:b/>
          <w:sz w:val="24"/>
          <w:szCs w:val="24"/>
          <w:lang w:val="es-ES"/>
        </w:rPr>
        <w:t xml:space="preserve">Otrosí.- </w:t>
      </w:r>
      <w:r>
        <w:rPr>
          <w:rFonts w:cs="Calibri" w:ascii="Calibri" w:hAnsi="Calibri"/>
          <w:sz w:val="24"/>
          <w:szCs w:val="24"/>
          <w:lang w:val="es-ES"/>
        </w:rPr>
        <w:t>su contenido.</w:t>
      </w:r>
      <w:r>
        <w:rPr>
          <w:rFonts w:cs="Calibri" w:ascii="Calibri" w:hAnsi="Calibri"/>
          <w:b/>
          <w:sz w:val="24"/>
          <w:szCs w:val="24"/>
          <w:lang w:val="es-ES"/>
        </w:rPr>
        <w:tab/>
      </w:r>
    </w:p>
    <w:p>
      <w:pPr>
        <w:pStyle w:val="Normal"/>
        <w:spacing w:lineRule="auto" w:line="276"/>
        <w:ind w:start="3115" w:hanging="0"/>
        <w:jc w:val="both"/>
        <w:rPr>
          <w:rFonts w:ascii="Calibri" w:hAnsi="Calibri" w:cs="Calibri"/>
          <w:b/>
          <w:b/>
          <w:sz w:val="24"/>
          <w:szCs w:val="24"/>
          <w:lang w:val="es-ES"/>
        </w:rPr>
      </w:pPr>
      <w:r>
        <w:rPr>
          <w:rFonts w:cs="Calibri" w:ascii="Calibri" w:hAnsi="Calibri"/>
          <w:b/>
          <w:sz w:val="24"/>
          <w:szCs w:val="24"/>
          <w:lang w:val="es-ES"/>
        </w:rPr>
        <w:t xml:space="preserve">Otrosí 1ro.- </w:t>
      </w:r>
      <w:r>
        <w:rPr>
          <w:rFonts w:cs="Calibri" w:ascii="Calibri" w:hAnsi="Calibri"/>
          <w:sz w:val="24"/>
          <w:szCs w:val="24"/>
          <w:lang w:val="es-ES"/>
        </w:rPr>
        <w:t>Domicilio Procesal</w:t>
      </w:r>
    </w:p>
    <w:p>
      <w:pPr>
        <w:pStyle w:val="Normal"/>
        <w:spacing w:lineRule="auto" w:line="276"/>
        <w:ind w:start="3115" w:hanging="283"/>
        <w:jc w:val="both"/>
        <w:rPr>
          <w:rFonts w:ascii="Calibri" w:hAnsi="Calibri" w:cs="Calibri"/>
          <w:b/>
          <w:b/>
          <w:sz w:val="24"/>
          <w:szCs w:val="24"/>
          <w:lang w:val="es-ES"/>
        </w:rPr>
      </w:pPr>
      <w:r>
        <w:rPr>
          <w:rFonts w:cs="Calibri" w:ascii="Calibri" w:hAnsi="Calibri"/>
          <w:b/>
          <w:sz w:val="24"/>
          <w:szCs w:val="24"/>
          <w:lang w:val="es-ES"/>
        </w:rPr>
      </w:r>
    </w:p>
    <w:p>
      <w:pPr>
        <w:pStyle w:val="Normal"/>
        <w:spacing w:lineRule="auto" w:line="276"/>
        <w:jc w:val="both"/>
        <w:rPr/>
      </w:pPr>
      <w:r>
        <w:rPr>
          <w:rFonts w:cs="Calibri" w:ascii="Bookman Old Style" w:hAnsi="Bookman Old Style"/>
          <w:b/>
          <w:color w:val="000000"/>
          <w:lang w:val="es-ES"/>
        </w:rPr>
        <w:t xml:space="preserve">DIONICIA NINA MORALES, </w:t>
      </w:r>
      <w:r>
        <w:rPr>
          <w:rFonts w:cs="Calibri" w:ascii="Bookman Old Style" w:hAnsi="Bookman Old Style"/>
          <w:color w:val="000000"/>
          <w:lang w:val="es-ES"/>
        </w:rPr>
        <w:t>con C.I. 2282929 L.P., boliviana, mayor de edad, hábil por derecho, soltera, con domicilio en la Zona AMIG Chaco, Calle G, Nº 245 de la ciudad de El Alto,</w:t>
      </w:r>
      <w:r>
        <w:rPr>
          <w:rFonts w:cs="Calibri" w:ascii="Bookman Old Style" w:hAnsi="Bookman Old Style"/>
          <w:b/>
          <w:color w:val="000000"/>
          <w:lang w:val="es-ES"/>
        </w:rPr>
        <w:t xml:space="preserve"> </w:t>
      </w:r>
      <w:r>
        <w:rPr>
          <w:rFonts w:cs="Calibri" w:ascii="Bookman Old Style" w:hAnsi="Bookman Old Style"/>
          <w:color w:val="000000"/>
          <w:lang w:val="es-ES"/>
        </w:rPr>
        <w:t>dentro el proceso social seguido contra</w:t>
      </w:r>
      <w:r>
        <w:rPr>
          <w:rFonts w:cs="Calibri" w:ascii="Bookman Old Style" w:hAnsi="Bookman Old Style"/>
          <w:i/>
          <w:color w:val="000000"/>
          <w:lang w:val="es-ES"/>
        </w:rPr>
        <w:t xml:space="preserve"> </w:t>
      </w:r>
      <w:r>
        <w:rPr>
          <w:rFonts w:cs="Calibri" w:ascii="Bookman Old Style" w:hAnsi="Bookman Old Style"/>
          <w:b/>
          <w:color w:val="000000"/>
          <w:lang w:val="es-ES"/>
        </w:rPr>
        <w:t xml:space="preserve">JOSÉ ÁNGEL </w:t>
      </w:r>
      <w:r>
        <w:rPr>
          <w:rFonts w:cs="Calibri" w:ascii="Bookman Old Style" w:hAnsi="Bookman Old Style"/>
          <w:b/>
          <w:color w:val="000000"/>
          <w:u w:val="single"/>
          <w:lang w:val="es-ES"/>
        </w:rPr>
        <w:t xml:space="preserve">CARVAJAL </w:t>
      </w:r>
      <w:r>
        <w:rPr>
          <w:rFonts w:cs="Calibri" w:ascii="Bookman Old Style" w:hAnsi="Bookman Old Style"/>
          <w:b/>
          <w:color w:val="000000"/>
          <w:lang w:val="es-ES"/>
        </w:rPr>
        <w:t>CORDERO</w:t>
      </w:r>
      <w:r>
        <w:rPr>
          <w:rFonts w:cs="Calibri" w:ascii="Bookman Old Style" w:hAnsi="Bookman Old Style"/>
          <w:color w:val="000000"/>
          <w:lang w:val="es-ES"/>
        </w:rPr>
        <w:t>, ante las consideraciones de su autoridad con el debido respeto expongo y demando:</w:t>
      </w:r>
    </w:p>
    <w:p>
      <w:pPr>
        <w:pStyle w:val="Normal"/>
        <w:spacing w:lineRule="auto" w:line="276"/>
        <w:jc w:val="both"/>
        <w:rPr>
          <w:rFonts w:ascii="Bookman Old Style" w:hAnsi="Bookman Old Style" w:cs="Calibri"/>
          <w:color w:val="000000"/>
          <w:lang w:val="es-ES"/>
        </w:rPr>
      </w:pPr>
      <w:r>
        <w:rPr>
          <w:rFonts w:cs="Calibri" w:ascii="Bookman Old Style" w:hAnsi="Bookman Old Style"/>
          <w:color w:val="000000"/>
          <w:lang w:val="es-ES"/>
        </w:rPr>
      </w:r>
    </w:p>
    <w:p>
      <w:pPr>
        <w:pStyle w:val="Normal"/>
        <w:spacing w:lineRule="auto" w:line="276"/>
        <w:jc w:val="both"/>
        <w:rPr/>
      </w:pPr>
      <w:r>
        <w:rPr>
          <w:rFonts w:cs="Calibri" w:ascii="Bookman Old Style" w:hAnsi="Bookman Old Style"/>
          <w:color w:val="000000"/>
          <w:lang w:val="es-ES"/>
        </w:rPr>
        <w:t xml:space="preserve">Señores Vocales, de la revisión de los antecedentes se puede evidencia que cursa apelación de fecha </w:t>
      </w:r>
      <w:r>
        <w:rPr>
          <w:rFonts w:cs="Calibri" w:ascii="Bookman Old Style" w:hAnsi="Bookman Old Style"/>
          <w:b/>
          <w:lang w:val="es-ES"/>
        </w:rPr>
        <w:t>17 DE SEPTIEMBRE DE 2018</w:t>
      </w:r>
      <w:r>
        <w:rPr>
          <w:rFonts w:cs="Calibri" w:ascii="Bookman Old Style" w:hAnsi="Bookman Old Style"/>
          <w:color w:val="000000"/>
          <w:lang w:val="es-ES"/>
        </w:rPr>
        <w:t xml:space="preserve"> contra la Sentencia Nº 115/2018 de 9 de agosto de 2018, con ese antecedente, solicitamos a su Autoridad el sorteo del expediente al Vocal relator, solicitud que la hago en aplicación a la LEY GENERAL DE LAS PERSONAS ADULTAS MAYORES Nº 369 en su artículo 7 (Trato preferente en el acceso a servicios) Parágrafo I. “</w:t>
      </w:r>
      <w:r>
        <w:rPr>
          <w:rFonts w:cs="Calibri" w:ascii="Bookman Old Style" w:hAnsi="Bookman Old Style"/>
          <w:i/>
          <w:color w:val="000000"/>
          <w:lang w:val="es-ES"/>
        </w:rPr>
        <w:t xml:space="preserve">Las instituciones públicas y privadas brindaran trato preferente a las personas adultas mayores de acuerdo a los siguientes criterios: 1. Uso eficiente de los tiempos de atención, 2. Capacidad de respuesta institucional.”. </w:t>
      </w:r>
      <w:r>
        <w:rPr>
          <w:rFonts w:cs="Calibri" w:ascii="Bookman Old Style" w:hAnsi="Bookman Old Style"/>
          <w:color w:val="000000"/>
          <w:lang w:val="es-ES"/>
        </w:rPr>
        <w:t>Y su Decreto Supremo Nº 1807 de 28 de noviembre de 2013 en su artículo 3 inciso a) “</w:t>
      </w:r>
      <w:r>
        <w:rPr>
          <w:rFonts w:cs="Calibri" w:ascii="Bookman Old Style" w:hAnsi="Bookman Old Style"/>
          <w:i/>
          <w:color w:val="000000"/>
          <w:lang w:val="es-ES"/>
        </w:rPr>
        <w:t>Trato preferente. Es el conjunto de caracteres que buscan un trato prioritario, digno en la atención prestada a las personas adultas mayores en las instituciones pública o privadas</w:t>
      </w:r>
      <w:r>
        <w:rPr>
          <w:rFonts w:cs="Calibri" w:ascii="Bookman Old Style" w:hAnsi="Bookman Old Style"/>
          <w:color w:val="000000"/>
          <w:lang w:val="es-ES"/>
        </w:rPr>
        <w:t>”. Así como el Instructivo Nº 004/2017-SP, emitido por el Tribunal Departamental de Justicia de 15 de agosto de 2017.</w:t>
      </w:r>
    </w:p>
    <w:p>
      <w:pPr>
        <w:pStyle w:val="Normal"/>
        <w:spacing w:lineRule="auto" w:line="276"/>
        <w:jc w:val="both"/>
        <w:rPr>
          <w:rFonts w:ascii="Bookman Old Style" w:hAnsi="Bookman Old Style" w:cs="Calibri"/>
          <w:color w:val="000000"/>
          <w:lang w:val="es-ES"/>
        </w:rPr>
      </w:pPr>
      <w:r>
        <w:rPr>
          <w:rFonts w:cs="Calibri" w:ascii="Bookman Old Style" w:hAnsi="Bookman Old Style"/>
          <w:color w:val="000000"/>
          <w:lang w:val="es-ES"/>
        </w:rPr>
      </w:r>
    </w:p>
    <w:p>
      <w:pPr>
        <w:pStyle w:val="Normal"/>
        <w:spacing w:lineRule="auto" w:line="276"/>
        <w:jc w:val="both"/>
        <w:rPr>
          <w:rFonts w:ascii="Bookman Old Style" w:hAnsi="Bookman Old Style" w:cs="Calibri"/>
          <w:i/>
          <w:i/>
          <w:color w:val="000000"/>
          <w:lang w:val="es-ES"/>
        </w:rPr>
      </w:pPr>
      <w:r>
        <w:rPr>
          <w:rFonts w:cs="Calibri" w:ascii="Bookman Old Style" w:hAnsi="Bookman Old Style"/>
          <w:color w:val="000000"/>
          <w:lang w:val="es-ES"/>
        </w:rPr>
        <w:t>En esa virtud, respetuosamente solicito el sorteo del expediente en apelación PARA DICTAR LA RESOLUCION CORRESPONDIENTE, ya que mi persona es de la tercera edad, por lo que pido se aplique la normativa citada precedentemente, solicitud que la hago en virtud del artículo 24 de la Constitución Política del Estado.</w:t>
      </w:r>
    </w:p>
    <w:p>
      <w:pPr>
        <w:pStyle w:val="Normal"/>
        <w:spacing w:lineRule="auto" w:line="276"/>
        <w:jc w:val="both"/>
        <w:rPr>
          <w:rFonts w:ascii="Bookman Old Style" w:hAnsi="Bookman Old Style" w:cs="Calibri"/>
          <w:color w:val="000000"/>
          <w:lang w:val="es-ES"/>
        </w:rPr>
      </w:pPr>
      <w:r>
        <w:rPr>
          <w:rFonts w:cs="Calibri" w:ascii="Bookman Old Style" w:hAnsi="Bookman Old Style"/>
          <w:b/>
          <w:color w:val="000000"/>
          <w:lang w:val="es-ES"/>
        </w:rPr>
        <w:t xml:space="preserve">Otrosí.- </w:t>
      </w:r>
      <w:r>
        <w:rPr>
          <w:rFonts w:cs="Calibri" w:ascii="Bookman Old Style" w:hAnsi="Bookman Old Style"/>
          <w:color w:val="000000"/>
          <w:lang w:val="es-ES"/>
        </w:rPr>
        <w:t>Adjunto certificado de nacimiento original y fotocopia de mi cedula de identidad, a fin de corroborar que mi persona es de la tercera edad.</w:t>
      </w:r>
    </w:p>
    <w:p>
      <w:pPr>
        <w:pStyle w:val="Normal"/>
        <w:spacing w:lineRule="auto" w:line="276"/>
        <w:jc w:val="both"/>
        <w:rPr/>
      </w:pPr>
      <w:r>
        <w:rPr>
          <w:rFonts w:cs="Calibri" w:ascii="Bookman Old Style" w:hAnsi="Bookman Old Style"/>
          <w:b/>
          <w:color w:val="000000"/>
          <w:lang w:val="es-ES"/>
        </w:rPr>
        <w:t xml:space="preserve">Otrosí 1ro.- </w:t>
      </w:r>
      <w:r>
        <w:rPr>
          <w:rFonts w:cs="Calibri" w:ascii="Bookman Old Style" w:hAnsi="Bookman Old Style"/>
          <w:color w:val="000000"/>
          <w:lang w:val="es-ES"/>
        </w:rPr>
        <w:t>Señalo domicilio procesal en la calle Socabaya Edif. Handal Piso 6 , Of. 611.</w:t>
      </w:r>
    </w:p>
    <w:p>
      <w:pPr>
        <w:pStyle w:val="Normal"/>
        <w:spacing w:lineRule="auto" w:line="276"/>
        <w:jc w:val="both"/>
        <w:rPr>
          <w:rFonts w:ascii="Bookman Old Style" w:hAnsi="Bookman Old Style" w:cs="Calibri"/>
          <w:color w:val="000000"/>
          <w:lang w:val="es-ES"/>
        </w:rPr>
      </w:pPr>
      <w:r>
        <w:rPr>
          <w:rFonts w:cs="Calibri" w:ascii="Bookman Old Style" w:hAnsi="Bookman Old Style"/>
          <w:color w:val="000000"/>
          <w:lang w:val="es-ES"/>
        </w:rPr>
      </w:r>
    </w:p>
    <w:p>
      <w:pPr>
        <w:pStyle w:val="Normal"/>
        <w:tabs>
          <w:tab w:val="clear" w:pos="708"/>
          <w:tab w:val="left" w:pos="4860" w:leader="none"/>
        </w:tabs>
        <w:jc w:val="center"/>
        <w:rPr>
          <w:rFonts w:ascii="Bookman Old Style" w:hAnsi="Bookman Old Style" w:cs="Calibri"/>
        </w:rPr>
      </w:pPr>
      <w:r>
        <w:rPr>
          <w:rFonts w:cs="Calibri" w:ascii="Bookman Old Style" w:hAnsi="Bookman Old Style"/>
        </w:rPr>
        <w:t>Será Justicia, etc.</w:t>
      </w:r>
    </w:p>
    <w:p>
      <w:pPr>
        <w:pStyle w:val="Normal"/>
        <w:tabs>
          <w:tab w:val="clear" w:pos="708"/>
          <w:tab w:val="left" w:pos="4860" w:leader="none"/>
        </w:tabs>
        <w:jc w:val="center"/>
        <w:rPr>
          <w:rFonts w:ascii="Bookman Old Style" w:hAnsi="Bookman Old Style" w:cs="Calibri"/>
        </w:rPr>
      </w:pPr>
      <w:r>
        <w:rPr>
          <w:rFonts w:cs="Calibri" w:ascii="Bookman Old Style" w:hAnsi="Bookman Old Style"/>
        </w:rPr>
      </w:r>
    </w:p>
    <w:p>
      <w:pPr>
        <w:pStyle w:val="Normal"/>
        <w:tabs>
          <w:tab w:val="clear" w:pos="708"/>
          <w:tab w:val="left" w:pos="4860" w:leader="none"/>
        </w:tabs>
        <w:jc w:val="center"/>
        <w:rPr>
          <w:rFonts w:ascii="Bookman Old Style" w:hAnsi="Bookman Old Style" w:cs="Calibri"/>
        </w:rPr>
      </w:pPr>
      <w:r>
        <w:rPr>
          <w:rFonts w:cs="Calibri" w:ascii="Bookman Old Style" w:hAnsi="Bookman Old Style"/>
        </w:rPr>
        <w:t>La Paz,  7 de enero de 2019</w:t>
      </w:r>
    </w:p>
    <w:p>
      <w:pPr>
        <w:pStyle w:val="Normal"/>
        <w:tabs>
          <w:tab w:val="clear" w:pos="708"/>
          <w:tab w:val="left" w:pos="4860" w:leader="none"/>
        </w:tabs>
        <w:jc w:val="center"/>
        <w:rPr>
          <w:rFonts w:ascii="Bookman Old Style" w:hAnsi="Bookman Old Style" w:cs="Calibri"/>
        </w:rPr>
      </w:pPr>
      <w:r>
        <w:rPr>
          <w:rFonts w:cs="Calibri" w:ascii="Bookman Old Style" w:hAnsi="Bookman Old Style"/>
        </w:rPr>
      </w:r>
    </w:p>
    <w:p>
      <w:pPr>
        <w:pStyle w:val="Normal"/>
        <w:tabs>
          <w:tab w:val="clear" w:pos="708"/>
          <w:tab w:val="left" w:pos="4860" w:leader="none"/>
        </w:tabs>
        <w:jc w:val="center"/>
        <w:rPr>
          <w:rFonts w:ascii="Calibri" w:hAnsi="Calibri" w:cs="Calibri"/>
          <w:sz w:val="24"/>
          <w:szCs w:val="24"/>
        </w:rPr>
      </w:pPr>
      <w:r>
        <w:rPr>
          <w:rFonts w:cs="Calibri" w:ascii="Calibri" w:hAnsi="Calibri"/>
          <w:sz w:val="24"/>
          <w:szCs w:val="24"/>
        </w:rPr>
      </w:r>
    </w:p>
    <w:p>
      <w:pPr>
        <w:pStyle w:val="Normal"/>
        <w:tabs>
          <w:tab w:val="clear" w:pos="708"/>
          <w:tab w:val="left" w:pos="4860" w:leader="none"/>
        </w:tabs>
        <w:jc w:val="center"/>
        <w:rPr>
          <w:rFonts w:ascii="Calibri" w:hAnsi="Calibri" w:cs="Calibri"/>
          <w:sz w:val="24"/>
          <w:szCs w:val="24"/>
        </w:rPr>
      </w:pPr>
      <w:r>
        <w:rPr>
          <w:rFonts w:cs="Calibri" w:ascii="Calibri" w:hAnsi="Calibri"/>
          <w:sz w:val="24"/>
          <w:szCs w:val="24"/>
        </w:rPr>
      </w:r>
    </w:p>
    <w:p>
      <w:pPr>
        <w:pStyle w:val="Normal"/>
        <w:tabs>
          <w:tab w:val="clear" w:pos="708"/>
          <w:tab w:val="left" w:pos="4860" w:leader="none"/>
        </w:tabs>
        <w:jc w:val="center"/>
        <w:rPr>
          <w:rFonts w:ascii="Calibri" w:hAnsi="Calibri" w:cs="Calibri"/>
          <w:sz w:val="24"/>
          <w:szCs w:val="24"/>
        </w:rPr>
      </w:pPr>
      <w:r>
        <w:rPr>
          <w:rFonts w:cs="Calibri" w:ascii="Calibri" w:hAnsi="Calibri"/>
          <w:sz w:val="24"/>
          <w:szCs w:val="24"/>
        </w:rPr>
      </w:r>
    </w:p>
    <w:p>
      <w:pPr>
        <w:pStyle w:val="Normal"/>
        <w:tabs>
          <w:tab w:val="clear" w:pos="708"/>
          <w:tab w:val="left" w:pos="4860" w:leader="none"/>
        </w:tabs>
        <w:jc w:val="center"/>
        <w:rPr>
          <w:rFonts w:ascii="Calibri" w:hAnsi="Calibri" w:cs="Calibri"/>
          <w:sz w:val="24"/>
          <w:szCs w:val="24"/>
        </w:rPr>
      </w:pPr>
      <w:r>
        <w:rPr>
          <w:rFonts w:cs="Calibri" w:ascii="Calibri" w:hAnsi="Calibri"/>
          <w:sz w:val="24"/>
          <w:szCs w:val="24"/>
        </w:rPr>
      </w:r>
    </w:p>
    <w:sectPr>
      <w:type w:val="nextPage"/>
      <w:pgSz w:w="12240" w:h="18720"/>
      <w:pgMar w:left="2268" w:right="1304" w:header="0" w:top="3119" w:footer="0" w:bottom="130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ourier New">
    <w:charset w:val="00" w:characterSet="windows-1252"/>
    <w:family w:val="modern"/>
    <w:pitch w:val="default"/>
  </w:font>
  <w:font w:name="Wingdings">
    <w:charset w:val="02"/>
    <w:family w:val="auto"/>
    <w:pitch w:val="variable"/>
  </w:font>
  <w:font w:name="Liberation Sans">
    <w:altName w:val="Arial"/>
    <w:charset w:val="00" w:characterSet="iso-8859-1"/>
    <w:family w:val="swiss"/>
    <w:pitch w:val="variable"/>
  </w:font>
  <w:font w:name="Tahoma">
    <w:charset w:val="00" w:characterSet="windows-1252"/>
    <w:family w:val="swiss"/>
    <w:pitch w:val="variable"/>
  </w:font>
  <w:font w:name="Calibri">
    <w:charset w:val="00" w:characterSet="windows-1252"/>
    <w:family w:val="swiss"/>
    <w:pitch w:val="variable"/>
  </w:font>
  <w:font w:name="Bookman Old Style">
    <w:charset w:val="00" w:characterSet="windows-1252"/>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ind w:start="0" w:hanging="0"/>
      </w:pPr>
    </w:lvl>
    <w:lvl w:ilvl="1">
      <w:start w:val="1"/>
      <w:pStyle w:val="Heading2"/>
      <w:numFmt w:val="none"/>
      <w:suff w:val="nothing"/>
      <w:lvlText w:val=""/>
      <w:lvlJc w:val="start"/>
      <w:pPr>
        <w:ind w:start="0" w:hanging="0"/>
      </w:pPr>
    </w:lvl>
    <w:lvl w:ilvl="2">
      <w:start w:val="1"/>
      <w:pStyle w:val="Heading3"/>
      <w:numFmt w:val="none"/>
      <w:suff w:val="nothing"/>
      <w:lvlText w:val=""/>
      <w:lvlJc w:val="start"/>
      <w:pPr>
        <w:ind w:start="0" w:hanging="0"/>
      </w:pPr>
    </w:lvl>
    <w:lvl w:ilvl="3">
      <w:start w:val="1"/>
      <w:pStyle w:val="Heading4"/>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32"/>
  <w:mirrorMargins/>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Mono" w:cs="Noto Sans Devanagari UI"/>
        <w:sz w:val="24"/>
        <w:szCs w:val="24"/>
        <w:lang w:val="en-US" w:eastAsia="zh-CN" w:bidi="hi-IN"/>
      </w:rPr>
    </w:rPrDefault>
    <w:pPrDefault>
      <w:pPr>
        <w:suppressAutoHyphens w:val="true"/>
      </w:pPr>
    </w:pPrDefault>
  </w:docDefaults>
  <w:style w:type="paragraph" w:styleId="Normal">
    <w:name w:val="Normal"/>
    <w:qFormat/>
    <w:pPr>
      <w:widowControl/>
      <w:overflowPunct w:val="false"/>
      <w:autoSpaceDE w:val="false"/>
      <w:bidi w:val="0"/>
      <w:textAlignment w:val="baseline"/>
    </w:pPr>
    <w:rPr>
      <w:rFonts w:ascii="Times New Roman" w:hAnsi="Times New Roman" w:eastAsia="Times New Roman" w:cs="Times New Roman"/>
      <w:color w:val="auto"/>
      <w:sz w:val="20"/>
      <w:szCs w:val="20"/>
      <w:lang w:val="es-ES_tradnl" w:bidi="ar-SA" w:eastAsia="zh-CN"/>
    </w:rPr>
  </w:style>
  <w:style w:type="paragraph" w:styleId="Heading1">
    <w:name w:val="Heading 1"/>
    <w:basedOn w:val="Normal"/>
    <w:next w:val="Normal"/>
    <w:qFormat/>
    <w:pPr>
      <w:keepNext w:val="true"/>
      <w:numPr>
        <w:ilvl w:val="0"/>
        <w:numId w:val="1"/>
      </w:numPr>
      <w:ind w:start="5664" w:hanging="0"/>
      <w:outlineLvl w:val="0"/>
    </w:pPr>
    <w:rPr>
      <w:rFonts w:ascii="Arial" w:hAnsi="Arial" w:cs="Arial"/>
      <w:b/>
      <w:bCs/>
    </w:rPr>
  </w:style>
  <w:style w:type="paragraph" w:styleId="Heading2">
    <w:name w:val="Heading 2"/>
    <w:basedOn w:val="Normal"/>
    <w:next w:val="Normal"/>
    <w:qFormat/>
    <w:pPr>
      <w:keepNext w:val="true"/>
      <w:numPr>
        <w:ilvl w:val="1"/>
        <w:numId w:val="1"/>
      </w:numPr>
      <w:outlineLvl w:val="1"/>
    </w:pPr>
    <w:rPr>
      <w:rFonts w:ascii="Arial" w:hAnsi="Arial" w:cs="Arial"/>
      <w:sz w:val="24"/>
      <w:szCs w:val="24"/>
    </w:rPr>
  </w:style>
  <w:style w:type="paragraph" w:styleId="Heading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val="true"/>
      <w:numPr>
        <w:ilvl w:val="3"/>
        <w:numId w:val="1"/>
      </w:numPr>
      <w:spacing w:before="240" w:after="60"/>
      <w:outlineLvl w:val="3"/>
    </w:pPr>
    <w:rPr>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Arial" w:hAnsi="Arial" w:eastAsia="Times New Roman" w:cs="Arial"/>
      <w:b/>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Fuentedeprrafopredeter">
    <w:name w:val="Fuente de párrafo predeter."/>
    <w:qFormat/>
    <w:rPr/>
  </w:style>
  <w:style w:type="character" w:styleId="Rvts7">
    <w:name w:val="rvts7"/>
    <w:basedOn w:val="Fuentedeprrafopredeter"/>
    <w:qFormat/>
    <w:rPr/>
  </w:style>
  <w:style w:type="character" w:styleId="Rvts9">
    <w:name w:val="rvts9"/>
    <w:basedOn w:val="Fuentedeprrafopredeter"/>
    <w:qFormat/>
    <w:rPr/>
  </w:style>
  <w:style w:type="paragraph" w:styleId="Heading">
    <w:name w:val="Heading"/>
    <w:basedOn w:val="Normal"/>
    <w:next w:val="TextBody"/>
    <w:qFormat/>
    <w:pPr>
      <w:keepNext w:val="true"/>
      <w:spacing w:before="240" w:after="120"/>
    </w:pPr>
    <w:rPr>
      <w:rFonts w:ascii="Liberation Sans" w:hAnsi="Liberation Sans" w:eastAsia="DejaVu Sans Mono" w:cs="Noto Sans Devanagari UI"/>
      <w:sz w:val="28"/>
      <w:szCs w:val="28"/>
    </w:rPr>
  </w:style>
  <w:style w:type="paragraph" w:styleId="TextBody">
    <w:name w:val="Body Text"/>
    <w:basedOn w:val="Normal"/>
    <w:pPr>
      <w:jc w:val="both"/>
    </w:pPr>
    <w:rPr>
      <w:rFonts w:ascii="Arial" w:hAnsi="Arial" w:cs="Arial"/>
      <w:sz w:val="26"/>
    </w:rPr>
  </w:style>
  <w:style w:type="paragraph" w:styleId="List">
    <w:name w:val="List"/>
    <w:basedOn w:val="TextBody"/>
    <w:pPr/>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rPr>
  </w:style>
  <w:style w:type="paragraph" w:styleId="Textodeglobo">
    <w:name w:val="Texto de globo"/>
    <w:basedOn w:val="Normal"/>
    <w:qFormat/>
    <w:pPr/>
    <w:rPr>
      <w:rFonts w:ascii="Tahoma" w:hAnsi="Tahoma" w:cs="Tahoma"/>
      <w:sz w:val="16"/>
      <w:szCs w:val="16"/>
    </w:rPr>
  </w:style>
  <w:style w:type="paragraph" w:styleId="TextBodyIndent">
    <w:name w:val="Body Text Indent"/>
    <w:basedOn w:val="Normal"/>
    <w:pPr>
      <w:spacing w:before="0" w:after="120"/>
      <w:ind w:start="283" w:hanging="0"/>
    </w:pPr>
    <w:rPr/>
  </w:style>
  <w:style w:type="paragraph" w:styleId="Textosinformato">
    <w:name w:val="Texto sin formato"/>
    <w:basedOn w:val="Normal"/>
    <w:qFormat/>
    <w:pPr>
      <w:overflowPunct w:val="true"/>
      <w:autoSpaceDE w:val="true"/>
      <w:textAlignment w:val="auto"/>
    </w:pPr>
    <w:rPr>
      <w:rFonts w:ascii="Courier New" w:hAnsi="Courier New" w:cs="Courier New"/>
      <w:i/>
      <w:lang w:val="es-ES"/>
    </w:rPr>
  </w:style>
  <w:style w:type="paragraph" w:styleId="Sinespaciado">
    <w:name w:val="Sin espaciado"/>
    <w:qFormat/>
    <w:pPr>
      <w:widowControl/>
      <w:bidi w:val="0"/>
    </w:pPr>
    <w:rPr>
      <w:rFonts w:ascii="Calibri" w:hAnsi="Calibri" w:eastAsia="Calibri" w:cs="Calibri"/>
      <w:color w:val="auto"/>
      <w:sz w:val="22"/>
      <w:szCs w:val="22"/>
      <w:lang w:val="es-BO" w:bidi="ar-SA" w:eastAsia="zh-CN"/>
    </w:rPr>
  </w:style>
  <w:style w:type="paragraph" w:styleId="Rvps21">
    <w:name w:val="rvps21"/>
    <w:basedOn w:val="Normal"/>
    <w:qFormat/>
    <w:pPr>
      <w:overflowPunct w:val="true"/>
      <w:autoSpaceDE w:val="true"/>
      <w:spacing w:before="100" w:after="100"/>
      <w:textAlignment w:val="auto"/>
    </w:pPr>
    <w:rPr>
      <w:sz w:val="24"/>
      <w:szCs w:val="24"/>
      <w:lang w:val="es-BO"/>
    </w:rPr>
  </w:style>
  <w:style w:type="paragraph" w:styleId="Rvps22">
    <w:name w:val="rvps22"/>
    <w:basedOn w:val="Normal"/>
    <w:qFormat/>
    <w:pPr>
      <w:overflowPunct w:val="true"/>
      <w:autoSpaceDE w:val="true"/>
      <w:spacing w:before="100" w:after="100"/>
      <w:textAlignment w:val="auto"/>
    </w:pPr>
    <w:rPr>
      <w:sz w:val="24"/>
      <w:szCs w:val="24"/>
      <w:lang w:val="es-BO"/>
    </w:rPr>
  </w:style>
  <w:style w:type="paragraph" w:styleId="Rvps23">
    <w:name w:val="rvps23"/>
    <w:basedOn w:val="Normal"/>
    <w:qFormat/>
    <w:pPr>
      <w:overflowPunct w:val="true"/>
      <w:autoSpaceDE w:val="true"/>
      <w:spacing w:before="100" w:after="100"/>
      <w:textAlignment w:val="auto"/>
    </w:pPr>
    <w:rPr>
      <w:sz w:val="24"/>
      <w:szCs w:val="24"/>
      <w:lang w:val="es-BO"/>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TotalTime>
  <Application>LibreOffice/6.4.3.2$Linux_X86_64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2018-07-12T22:06:00Z</dcterms:created>
  <dc:creator>hsuarez</dc:creator>
  <dc:description/>
  <cp:keywords/>
  <dc:language>en-US</dc:language>
  <cp:lastModifiedBy>Erika</cp:lastModifiedBy>
  <cp:lastPrinted>2014-02-18T15:30:00Z</cp:lastPrinted>
  <dcterms:modified xsi:type="dcterms:W3CDTF">2019-01-07T03:57:00Z</dcterms:modified>
  <cp:revision>5</cp:revision>
  <dc:subject/>
  <dc:title>SALA   SOCIAL Y  ADM</dc:title>
</cp:coreProperties>
</file>