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cs="Book Antiqua" w:ascii="Book Antiqua" w:hAnsi="Book Antiqua"/>
          <w:b/>
          <w:sz w:val="24"/>
          <w:szCs w:val="22"/>
          <w:lang w:val="es-ES"/>
        </w:rPr>
        <w:t>SEÑORA JUEZ 2º DE TRABAJO Y SEGURIDAD SOCIAL</w:t>
      </w:r>
    </w:p>
    <w:p>
      <w:pPr>
        <w:pStyle w:val="Normal"/>
        <w:spacing w:lineRule="auto" w:line="360"/>
        <w:rPr>
          <w:rFonts w:ascii="Book Antiqua" w:hAnsi="Book Antiqua" w:cs="Book Antiqua"/>
          <w:b/>
          <w:b/>
          <w:sz w:val="24"/>
          <w:szCs w:val="22"/>
          <w:lang w:val="es-ES"/>
        </w:rPr>
      </w:pPr>
      <w:r>
        <w:rPr>
          <w:rFonts w:cs="Calibri" w:ascii="Book Antiqua" w:hAnsi="Book Antiqua"/>
          <w:b/>
          <w:sz w:val="24"/>
          <w:szCs w:val="22"/>
          <w:lang w:val="es-ES"/>
        </w:rPr>
        <w:t>Nurej: 20120766</w:t>
      </w:r>
    </w:p>
    <w:p>
      <w:pPr>
        <w:pStyle w:val="Normal"/>
        <w:spacing w:lineRule="auto" w:line="360"/>
        <w:rPr>
          <w:rFonts w:ascii="Book Antiqua" w:hAnsi="Book Antiqua" w:cs="Book Antiqua"/>
          <w:b/>
          <w:b/>
          <w:sz w:val="24"/>
          <w:szCs w:val="22"/>
          <w:lang w:val="es-ES"/>
        </w:rPr>
      </w:pPr>
      <w:r>
        <w:rPr>
          <w:rFonts w:cs="Book Antiqua" w:ascii="Book Antiqua" w:hAnsi="Book Antiqua"/>
          <w:b/>
          <w:sz w:val="24"/>
          <w:szCs w:val="22"/>
          <w:lang w:val="es-ES"/>
        </w:rPr>
      </w:r>
    </w:p>
    <w:p>
      <w:pPr>
        <w:pStyle w:val="Normal"/>
        <w:spacing w:lineRule="auto" w:line="360"/>
        <w:rPr>
          <w:rFonts w:ascii="Book Antiqua" w:hAnsi="Book Antiqua" w:cs="Book Antiqua"/>
          <w:b/>
          <w:b/>
          <w:sz w:val="24"/>
          <w:szCs w:val="22"/>
          <w:lang w:val="es-ES"/>
        </w:rPr>
      </w:pPr>
      <w:r>
        <w:rPr>
          <w:rFonts w:cs="Book Antiqua" w:ascii="Book Antiqua" w:hAnsi="Book Antiqua"/>
          <w:b/>
          <w:sz w:val="24"/>
          <w:szCs w:val="22"/>
          <w:lang w:val="es-ES"/>
        </w:rPr>
      </w:r>
    </w:p>
    <w:p>
      <w:pPr>
        <w:pStyle w:val="Normal"/>
        <w:spacing w:lineRule="auto" w:line="360"/>
        <w:rPr>
          <w:rFonts w:ascii="Book Antiqua" w:hAnsi="Book Antiqua" w:cs="Book Antiqua"/>
          <w:b/>
          <w:b/>
          <w:sz w:val="24"/>
          <w:szCs w:val="22"/>
          <w:lang w:val="es-ES"/>
        </w:rPr>
      </w:pPr>
      <w:r>
        <w:rPr>
          <w:rFonts w:cs="Book Antiqua" w:ascii="Book Antiqua" w:hAnsi="Book Antiqua"/>
          <w:b/>
          <w:sz w:val="24"/>
          <w:szCs w:val="22"/>
          <w:lang w:val="es-ES"/>
        </w:rPr>
      </w:r>
    </w:p>
    <w:p>
      <w:pPr>
        <w:pStyle w:val="Normal"/>
        <w:spacing w:lineRule="auto" w:line="360"/>
        <w:jc w:val="right"/>
        <w:rPr>
          <w:rFonts w:ascii="Book Antiqua" w:hAnsi="Book Antiqua" w:cs="Book Antiqua"/>
          <w:b/>
          <w:b/>
          <w:sz w:val="24"/>
          <w:szCs w:val="22"/>
          <w:lang w:val="es-ES"/>
        </w:rPr>
      </w:pPr>
      <w:r>
        <w:rPr>
          <w:rFonts w:cs="Book Antiqua" w:ascii="Book Antiqua" w:hAnsi="Book Antiqua"/>
          <w:b/>
          <w:sz w:val="24"/>
          <w:szCs w:val="22"/>
          <w:lang w:val="es-ES"/>
        </w:rPr>
        <w:t>SOLICITA AUTO DE CONCESION DE ALZADA</w:t>
      </w:r>
    </w:p>
    <w:p>
      <w:pPr>
        <w:pStyle w:val="Normal"/>
        <w:spacing w:lineRule="auto" w:line="360"/>
        <w:rPr>
          <w:rFonts w:ascii="Book Antiqua" w:hAnsi="Book Antiqua" w:cs="Book Antiqua"/>
          <w:b/>
          <w:b/>
          <w:sz w:val="24"/>
          <w:szCs w:val="22"/>
          <w:lang w:val="es-ES"/>
        </w:rPr>
      </w:pPr>
      <w:r>
        <w:rPr>
          <w:rFonts w:cs="Book Antiqua" w:ascii="Book Antiqua" w:hAnsi="Book Antiqua"/>
          <w:b/>
          <w:sz w:val="24"/>
          <w:szCs w:val="22"/>
          <w:lang w:val="es-ES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Book Antiqua" w:hAnsi="Book Antiqua"/>
          <w:b/>
          <w:color w:val="000000"/>
          <w:sz w:val="24"/>
          <w:szCs w:val="22"/>
          <w:lang w:val="es-ES"/>
        </w:rPr>
        <w:t xml:space="preserve">DIONICIA </w:t>
      </w:r>
      <w:r>
        <w:rPr>
          <w:rFonts w:cs="Calibri" w:ascii="Book Antiqua" w:hAnsi="Book Antiqua"/>
          <w:b/>
          <w:color w:val="000000"/>
          <w:sz w:val="24"/>
          <w:szCs w:val="22"/>
          <w:u w:val="single"/>
          <w:lang w:val="es-ES"/>
        </w:rPr>
        <w:t>NINA</w:t>
      </w:r>
      <w:r>
        <w:rPr>
          <w:rFonts w:cs="Calibri" w:ascii="Book Antiqua" w:hAnsi="Book Antiqua"/>
          <w:b/>
          <w:color w:val="000000"/>
          <w:sz w:val="24"/>
          <w:szCs w:val="22"/>
          <w:lang w:val="es-ES"/>
        </w:rPr>
        <w:t xml:space="preserve"> MORALES, </w:t>
      </w:r>
      <w:r>
        <w:rPr>
          <w:rFonts w:cs="Calibri" w:ascii="Book Antiqua" w:hAnsi="Book Antiqua"/>
          <w:color w:val="000000"/>
          <w:sz w:val="24"/>
          <w:szCs w:val="22"/>
          <w:lang w:val="es-ES"/>
        </w:rPr>
        <w:t xml:space="preserve">dentro el proceso </w:t>
      </w:r>
      <w:r>
        <w:rPr>
          <w:rFonts w:cs="Book Antiqua" w:ascii="Book Antiqua" w:hAnsi="Book Antiqua"/>
          <w:color w:val="000000"/>
          <w:sz w:val="24"/>
          <w:szCs w:val="22"/>
          <w:lang w:val="es-ES"/>
        </w:rPr>
        <w:t>laboral sobre cobro de Beneficios Sociales y Otros,</w:t>
      </w:r>
      <w:r>
        <w:rPr>
          <w:rFonts w:cs="Calibri" w:ascii="Book Antiqua" w:hAnsi="Book Antiqua"/>
          <w:color w:val="000000"/>
          <w:sz w:val="24"/>
          <w:szCs w:val="22"/>
          <w:lang w:val="es-ES"/>
        </w:rPr>
        <w:t xml:space="preserve"> seguido contra</w:t>
      </w:r>
      <w:r>
        <w:rPr>
          <w:rFonts w:cs="Calibri" w:ascii="Book Antiqua" w:hAnsi="Book Antiqua"/>
          <w:i/>
          <w:color w:val="000000"/>
          <w:sz w:val="24"/>
          <w:szCs w:val="22"/>
          <w:lang w:val="es-ES"/>
        </w:rPr>
        <w:t xml:space="preserve"> </w:t>
      </w:r>
      <w:r>
        <w:rPr>
          <w:rFonts w:cs="Calibri" w:ascii="Book Antiqua" w:hAnsi="Book Antiqua"/>
          <w:b/>
          <w:color w:val="000000"/>
          <w:sz w:val="24"/>
          <w:szCs w:val="22"/>
          <w:lang w:val="es-ES"/>
        </w:rPr>
        <w:t xml:space="preserve">JOSÉ ÁNGEL </w:t>
      </w:r>
      <w:r>
        <w:rPr>
          <w:rFonts w:cs="Calibri" w:ascii="Book Antiqua" w:hAnsi="Book Antiqua"/>
          <w:b/>
          <w:color w:val="000000"/>
          <w:sz w:val="24"/>
          <w:szCs w:val="22"/>
          <w:u w:val="single"/>
          <w:lang w:val="es-ES"/>
        </w:rPr>
        <w:t>CARVAJAL</w:t>
      </w:r>
      <w:r>
        <w:rPr>
          <w:rFonts w:cs="Calibri" w:ascii="Book Antiqua" w:hAnsi="Book Antiqua"/>
          <w:b/>
          <w:color w:val="000000"/>
          <w:sz w:val="24"/>
          <w:szCs w:val="22"/>
          <w:lang w:val="es-ES"/>
        </w:rPr>
        <w:t xml:space="preserve"> CORDERO</w:t>
      </w:r>
      <w:r>
        <w:rPr>
          <w:rFonts w:cs="Calibri" w:ascii="Book Antiqua" w:hAnsi="Book Antiqua"/>
          <w:color w:val="000000"/>
          <w:sz w:val="24"/>
          <w:szCs w:val="22"/>
          <w:lang w:val="es-ES"/>
        </w:rPr>
        <w:t>,</w:t>
      </w:r>
      <w:r>
        <w:rPr>
          <w:rFonts w:cs="Calibri" w:ascii="Book Antiqua" w:hAnsi="Book Antiqua"/>
          <w:b/>
          <w:color w:val="000000"/>
          <w:sz w:val="24"/>
          <w:szCs w:val="22"/>
          <w:lang w:val="es-ES"/>
        </w:rPr>
        <w:t xml:space="preserve"> </w:t>
      </w:r>
      <w:r>
        <w:rPr>
          <w:rFonts w:cs="Calibri" w:ascii="Book Antiqua" w:hAnsi="Book Antiqua"/>
          <w:color w:val="000000"/>
          <w:sz w:val="24"/>
          <w:szCs w:val="22"/>
          <w:lang w:val="es-ES"/>
        </w:rPr>
        <w:t>ante las consideraciones de su autoridad con respeto expongo y pido:</w:t>
      </w:r>
    </w:p>
    <w:p>
      <w:pPr>
        <w:pStyle w:val="Normal"/>
        <w:spacing w:lineRule="auto" w:line="360"/>
        <w:jc w:val="both"/>
        <w:rPr>
          <w:rFonts w:ascii="Book Antiqua" w:hAnsi="Book Antiqua" w:cs="Calibri"/>
          <w:color w:val="000000"/>
          <w:sz w:val="24"/>
          <w:szCs w:val="22"/>
          <w:lang w:val="es-ES"/>
        </w:rPr>
      </w:pPr>
      <w:r>
        <w:rPr>
          <w:rFonts w:cs="Calibri" w:ascii="Book Antiqua" w:hAnsi="Book Antiqua"/>
          <w:color w:val="000000"/>
          <w:sz w:val="24"/>
          <w:szCs w:val="22"/>
          <w:lang w:val="es-ES"/>
        </w:rPr>
      </w:r>
    </w:p>
    <w:p>
      <w:pPr>
        <w:pStyle w:val="Normal"/>
        <w:spacing w:lineRule="auto" w:line="360"/>
        <w:jc w:val="both"/>
        <w:rPr>
          <w:rFonts w:ascii="Book Antiqua" w:hAnsi="Book Antiqua" w:cs="Calibri"/>
          <w:color w:val="000000"/>
          <w:sz w:val="24"/>
          <w:szCs w:val="22"/>
          <w:lang w:val="es-ES"/>
        </w:rPr>
      </w:pPr>
      <w:r>
        <w:rPr>
          <w:rFonts w:cs="Calibri" w:ascii="Book Antiqua" w:hAnsi="Book Antiqua"/>
          <w:b/>
          <w:color w:val="000000"/>
          <w:sz w:val="24"/>
          <w:szCs w:val="22"/>
          <w:lang w:val="es-ES"/>
        </w:rPr>
        <w:t>S</w:t>
      </w:r>
      <w:r>
        <w:rPr>
          <w:rFonts w:cs="Calibri" w:ascii="Book Antiqua" w:hAnsi="Book Antiqua"/>
          <w:color w:val="000000"/>
          <w:sz w:val="24"/>
          <w:szCs w:val="22"/>
          <w:lang w:val="es-ES"/>
        </w:rPr>
        <w:t xml:space="preserve">eñora Juez habiendo fenecido el tiempo para responder la parte demandada, solicito se conceda Auto de concesión de alzada a mi memorial de apelación de apelación, interpuesto en fecha </w:t>
      </w:r>
      <w:r>
        <w:rPr>
          <w:rFonts w:cs="Calibri" w:ascii="Book Antiqua" w:hAnsi="Book Antiqua"/>
          <w:sz w:val="24"/>
          <w:szCs w:val="22"/>
        </w:rPr>
        <w:t>17 de septiembre de 2018, sea con las formalidades de Ley.</w:t>
      </w:r>
    </w:p>
    <w:p>
      <w:pPr>
        <w:pStyle w:val="Normal"/>
        <w:spacing w:lineRule="auto" w:line="360"/>
        <w:jc w:val="both"/>
        <w:rPr>
          <w:rFonts w:ascii="Book Antiqua" w:hAnsi="Book Antiqua" w:cs="Calibri"/>
          <w:color w:val="000000"/>
          <w:sz w:val="24"/>
          <w:szCs w:val="22"/>
          <w:lang w:val="es-ES"/>
        </w:rPr>
      </w:pPr>
      <w:r>
        <w:rPr>
          <w:rFonts w:cs="Calibri" w:ascii="Book Antiqua" w:hAnsi="Book Antiqua"/>
          <w:color w:val="000000"/>
          <w:sz w:val="24"/>
          <w:szCs w:val="22"/>
          <w:lang w:val="es-ES"/>
        </w:rPr>
      </w:r>
    </w:p>
    <w:p>
      <w:pPr>
        <w:pStyle w:val="Normal"/>
        <w:spacing w:lineRule="auto" w:line="360"/>
        <w:jc w:val="both"/>
        <w:rPr>
          <w:rFonts w:ascii="Book Antiqua" w:hAnsi="Book Antiqua" w:cs="Calibri"/>
          <w:color w:val="000000"/>
          <w:sz w:val="24"/>
          <w:szCs w:val="22"/>
          <w:lang w:val="es-ES"/>
        </w:rPr>
      </w:pPr>
      <w:r>
        <w:rPr>
          <w:rFonts w:cs="Calibri" w:ascii="Book Antiqua" w:hAnsi="Book Antiqua"/>
          <w:color w:val="000000"/>
          <w:sz w:val="24"/>
          <w:szCs w:val="22"/>
          <w:lang w:val="es-ES"/>
        </w:rPr>
      </w:r>
    </w:p>
    <w:p>
      <w:pPr>
        <w:pStyle w:val="Normal"/>
        <w:tabs>
          <w:tab w:val="left" w:pos="4860" w:leader="none"/>
        </w:tabs>
        <w:spacing w:lineRule="auto" w:line="360"/>
        <w:jc w:val="center"/>
        <w:rPr>
          <w:rFonts w:ascii="Book Antiqua" w:hAnsi="Book Antiqua" w:cs="Calibri"/>
          <w:sz w:val="24"/>
          <w:szCs w:val="22"/>
        </w:rPr>
      </w:pPr>
      <w:r>
        <w:rPr>
          <w:rFonts w:cs="Calibri" w:ascii="Book Antiqua" w:hAnsi="Book Antiqua"/>
          <w:sz w:val="24"/>
          <w:szCs w:val="22"/>
        </w:rPr>
        <w:t>Será Justicia, etc.</w:t>
      </w:r>
    </w:p>
    <w:p>
      <w:pPr>
        <w:pStyle w:val="Normal"/>
        <w:tabs>
          <w:tab w:val="left" w:pos="4860" w:leader="none"/>
        </w:tabs>
        <w:spacing w:lineRule="auto" w:line="360"/>
        <w:jc w:val="center"/>
        <w:rPr>
          <w:rFonts w:ascii="Book Antiqua" w:hAnsi="Book Antiqua" w:cs="Calibri"/>
          <w:sz w:val="24"/>
          <w:szCs w:val="22"/>
        </w:rPr>
      </w:pPr>
      <w:r>
        <w:rPr>
          <w:rFonts w:cs="Calibri" w:ascii="Book Antiqua" w:hAnsi="Book Antiqua"/>
          <w:sz w:val="24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cs="Calibri" w:ascii="Book Antiqua" w:hAnsi="Book Antiqua"/>
          <w:sz w:val="24"/>
          <w:szCs w:val="22"/>
        </w:rPr>
        <w:t>La Paz,  12 de octubre de 2018</w:t>
      </w:r>
    </w:p>
    <w:sectPr>
      <w:type w:val="nextPage"/>
      <w:pgSz w:w="12240" w:h="18720"/>
      <w:pgMar w:left="2268" w:right="1304" w:header="0" w:top="3119" w:footer="0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Book Antiqu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5664" w:hanging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Arial" w:hAnsi="Arial" w:eastAsia="Times New Roman" w:cs="Arial"/>
      <w:b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Fuentedeprrafopredeter">
    <w:name w:val="Fuente de párrafo predeter."/>
    <w:qFormat/>
    <w:rPr/>
  </w:style>
  <w:style w:type="character" w:styleId="Rvts7">
    <w:name w:val="rvts7"/>
    <w:basedOn w:val="Fuentedeprrafopredeter"/>
    <w:qFormat/>
    <w:rPr/>
  </w:style>
  <w:style w:type="character" w:styleId="Rvts9">
    <w:name w:val="rvts9"/>
    <w:basedOn w:val="Fuentedeprrafopredete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" w:hAnsi="Arial" w:cs="Arial"/>
      <w:sz w:val="26"/>
    </w:rPr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Textosinformato">
    <w:name w:val="Texto sin formato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  <w:i/>
      <w:lang w:val="es-ES"/>
    </w:rPr>
  </w:style>
  <w:style w:type="paragraph" w:styleId="Sinespaciado">
    <w:name w:val="Sin espaciado"/>
    <w:qFormat/>
    <w:pPr>
      <w:widowControl/>
    </w:pPr>
    <w:rPr>
      <w:rFonts w:ascii="Calibri" w:hAnsi="Calibri" w:eastAsia="Calibri" w:cs="Calibri"/>
      <w:color w:val="auto"/>
      <w:sz w:val="22"/>
      <w:szCs w:val="22"/>
      <w:lang w:val="es-BO" w:bidi="ar-SA" w:eastAsia="zh-CN"/>
    </w:rPr>
  </w:style>
  <w:style w:type="paragraph" w:styleId="Prrafodelista">
    <w:name w:val="Párrafo de lista"/>
    <w:basedOn w:val="Normal"/>
    <w:qFormat/>
    <w:pPr>
      <w:overflowPunct w:val="true"/>
      <w:autoSpaceDE w:val="tru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Times New Roman"/>
      <w:sz w:val="22"/>
      <w:szCs w:val="22"/>
      <w:lang w:val="es-E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2018-10-11T03:31:00Z</dcterms:created>
  <dc:creator>hsuarez</dc:creator>
  <dc:description/>
  <dc:language>en-US</dc:language>
  <cp:lastModifiedBy>Erika</cp:lastModifiedBy>
  <cp:lastPrinted>2014-02-18T15:30:00Z</cp:lastPrinted>
  <dcterms:modified xsi:type="dcterms:W3CDTF">2018-10-11T03:32:00Z</dcterms:modified>
  <cp:revision>3</cp:revision>
  <dc:subject/>
  <dc:title>SALA   SOCIAL Y  ADM</dc:title>
</cp:coreProperties>
</file>