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FADF" w14:textId="77777777" w:rsidR="001A74EE" w:rsidRDefault="001A74EE" w:rsidP="00EE1BC1">
      <w:pPr>
        <w:widowControl w:val="0"/>
        <w:spacing w:line="480" w:lineRule="exact"/>
        <w:jc w:val="both"/>
        <w:rPr>
          <w:rFonts w:ascii="Courier New" w:hAnsi="Courier New" w:cs="Courier New"/>
          <w:b/>
          <w:sz w:val="28"/>
          <w:szCs w:val="28"/>
        </w:rPr>
      </w:pPr>
    </w:p>
    <w:p w14:paraId="5978386B" w14:textId="77777777" w:rsidR="00EE1BC1" w:rsidRPr="00EE1BC1" w:rsidRDefault="00EE1BC1" w:rsidP="00EE1BC1">
      <w:pPr>
        <w:widowControl w:val="0"/>
        <w:spacing w:line="480" w:lineRule="exact"/>
        <w:jc w:val="both"/>
        <w:rPr>
          <w:rFonts w:ascii="Courier New" w:hAnsi="Courier New" w:cs="Courier New"/>
          <w:b/>
          <w:sz w:val="28"/>
          <w:szCs w:val="28"/>
        </w:rPr>
      </w:pPr>
      <w:r w:rsidRPr="00EE1BC1">
        <w:rPr>
          <w:rFonts w:ascii="Courier New" w:hAnsi="Courier New" w:cs="Courier New"/>
          <w:b/>
          <w:sz w:val="28"/>
          <w:szCs w:val="28"/>
        </w:rPr>
        <w:t>SEÑORES FISCALES DEL CORPORATIVO 1ERO. DE PERSONAS.-</w:t>
      </w:r>
    </w:p>
    <w:p w14:paraId="741940ED" w14:textId="77777777" w:rsidR="00EE1BC1" w:rsidRPr="00EE1BC1" w:rsidRDefault="008E4EA3" w:rsidP="004D1787">
      <w:pPr>
        <w:widowControl w:val="0"/>
        <w:spacing w:line="480" w:lineRule="exact"/>
        <w:ind w:left="3119"/>
        <w:jc w:val="both"/>
        <w:rPr>
          <w:rFonts w:ascii="Courier New" w:hAnsi="Courier New" w:cs="Courier New"/>
          <w:b/>
          <w:sz w:val="28"/>
          <w:szCs w:val="28"/>
        </w:rPr>
      </w:pPr>
      <w:r>
        <w:rPr>
          <w:rFonts w:ascii="Courier New" w:hAnsi="Courier New" w:cs="Courier New"/>
          <w:b/>
          <w:sz w:val="28"/>
          <w:szCs w:val="28"/>
        </w:rPr>
        <w:t>SOLICITA RESOLUCIÓ</w:t>
      </w:r>
      <w:r w:rsidR="00EE1BC1" w:rsidRPr="00EE1BC1">
        <w:rPr>
          <w:rFonts w:ascii="Courier New" w:hAnsi="Courier New" w:cs="Courier New"/>
          <w:b/>
          <w:sz w:val="28"/>
          <w:szCs w:val="28"/>
        </w:rPr>
        <w:t xml:space="preserve">N DE RECHAZO.-    </w:t>
      </w:r>
    </w:p>
    <w:p w14:paraId="07DCBF0F" w14:textId="77777777" w:rsidR="00EE1BC1" w:rsidRPr="00EE1BC1" w:rsidRDefault="00EE1BC1" w:rsidP="004D1787">
      <w:pPr>
        <w:widowControl w:val="0"/>
        <w:spacing w:line="480" w:lineRule="exact"/>
        <w:ind w:left="3119"/>
        <w:jc w:val="both"/>
        <w:rPr>
          <w:rFonts w:ascii="Courier New" w:hAnsi="Courier New" w:cs="Courier New"/>
          <w:b/>
          <w:sz w:val="28"/>
          <w:szCs w:val="28"/>
        </w:rPr>
      </w:pPr>
      <w:r w:rsidRPr="00EE1BC1">
        <w:rPr>
          <w:rFonts w:ascii="Courier New" w:hAnsi="Courier New" w:cs="Courier New"/>
          <w:b/>
          <w:sz w:val="28"/>
          <w:szCs w:val="28"/>
        </w:rPr>
        <w:t>CASO FELCC</w:t>
      </w:r>
      <w:r w:rsidR="008F541E">
        <w:rPr>
          <w:rFonts w:ascii="Courier New" w:hAnsi="Courier New" w:cs="Courier New"/>
          <w:b/>
          <w:sz w:val="28"/>
          <w:szCs w:val="28"/>
        </w:rPr>
        <w:t>SCZ-1701603</w:t>
      </w:r>
      <w:r w:rsidRPr="00EE1BC1">
        <w:rPr>
          <w:rFonts w:ascii="Courier New" w:hAnsi="Courier New" w:cs="Courier New"/>
          <w:b/>
          <w:sz w:val="28"/>
          <w:szCs w:val="28"/>
        </w:rPr>
        <w:t xml:space="preserve">                                   </w:t>
      </w:r>
    </w:p>
    <w:p w14:paraId="3A9A58C6" w14:textId="77777777" w:rsidR="00EE1BC1" w:rsidRPr="00EE1BC1" w:rsidRDefault="00EE1BC1" w:rsidP="004D1787">
      <w:pPr>
        <w:widowControl w:val="0"/>
        <w:spacing w:line="480" w:lineRule="exact"/>
        <w:ind w:left="3119"/>
        <w:jc w:val="both"/>
        <w:rPr>
          <w:rFonts w:ascii="Courier New" w:hAnsi="Courier New" w:cs="Courier New"/>
          <w:b/>
          <w:sz w:val="28"/>
          <w:szCs w:val="28"/>
        </w:rPr>
      </w:pPr>
      <w:r w:rsidRPr="00EE1BC1">
        <w:rPr>
          <w:rFonts w:ascii="Courier New" w:hAnsi="Courier New" w:cs="Courier New"/>
          <w:b/>
          <w:sz w:val="28"/>
          <w:szCs w:val="28"/>
        </w:rPr>
        <w:t xml:space="preserve">OTROSI.-                                                  </w:t>
      </w:r>
    </w:p>
    <w:p w14:paraId="4E4C71DB" w14:textId="77777777" w:rsidR="00EE1BC1" w:rsidRPr="008E4EA3" w:rsidRDefault="00EE1BC1" w:rsidP="00EE1BC1">
      <w:pPr>
        <w:widowControl w:val="0"/>
        <w:spacing w:line="480" w:lineRule="exact"/>
        <w:jc w:val="both"/>
        <w:rPr>
          <w:rFonts w:ascii="Courier New" w:hAnsi="Courier New" w:cs="Courier New"/>
          <w:sz w:val="28"/>
          <w:szCs w:val="28"/>
        </w:rPr>
      </w:pPr>
      <w:r w:rsidRPr="00EE1BC1">
        <w:rPr>
          <w:rFonts w:ascii="Courier New" w:hAnsi="Courier New" w:cs="Courier New"/>
          <w:b/>
          <w:sz w:val="28"/>
          <w:szCs w:val="28"/>
        </w:rPr>
        <w:t xml:space="preserve">LUIS BURGOS MERCADO, </w:t>
      </w:r>
      <w:r w:rsidRPr="008E4EA3">
        <w:rPr>
          <w:rFonts w:ascii="Courier New" w:hAnsi="Courier New" w:cs="Courier New"/>
          <w:sz w:val="28"/>
          <w:szCs w:val="28"/>
        </w:rPr>
        <w:t>de generales de Ley ya conocidas, dentro del proceso penal que me sigue el Ministerio Publico a Instancias de Kathia Cecilia Vaca Alpire, por el supuesto delito de Lesiones Gravísimas, ante su Autoridad, con todo respeto, expongo y pido:</w:t>
      </w:r>
    </w:p>
    <w:p w14:paraId="65B8B4CD" w14:textId="77777777" w:rsidR="00EE1BC1" w:rsidRPr="00EE1BC1" w:rsidRDefault="00EE1BC1" w:rsidP="00EE1BC1">
      <w:pPr>
        <w:widowControl w:val="0"/>
        <w:spacing w:line="480" w:lineRule="exact"/>
        <w:jc w:val="both"/>
        <w:rPr>
          <w:rFonts w:ascii="Courier New" w:hAnsi="Courier New" w:cs="Courier New"/>
          <w:b/>
          <w:sz w:val="28"/>
          <w:szCs w:val="28"/>
        </w:rPr>
      </w:pPr>
      <w:r w:rsidRPr="00EE1BC1">
        <w:rPr>
          <w:rFonts w:ascii="Courier New" w:hAnsi="Courier New" w:cs="Courier New"/>
          <w:b/>
          <w:sz w:val="28"/>
          <w:szCs w:val="28"/>
        </w:rPr>
        <w:t>I.- ANTECEDENTES</w:t>
      </w:r>
    </w:p>
    <w:p w14:paraId="79FCF8EE"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Señores Fiscales, cursan en el cuaderno procesal del presente proceso penal, entre otras actuaciones, inicialmente un informe inicio de investigación por el supuesto delito de Lesiones Gravísimas conforme paso a detallar:</w:t>
      </w:r>
    </w:p>
    <w:p w14:paraId="78E6C834"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En fecha 7 de Abril del 2017, se interpone denuncia contra mi persona.</w:t>
      </w:r>
    </w:p>
    <w:p w14:paraId="489B7BEF"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En fecha 5 de Mayo del 2017 el Ministerio Publico informa Complementación de Diligencias Policiales por un Plazo de 60 Días.</w:t>
      </w:r>
    </w:p>
    <w:p w14:paraId="0FEE6235"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En fecha 14 de Agosto del 2017, presentan  Imputación Formal en mi contra por el supuesto delito de Lesiones Gravísimas.</w:t>
      </w:r>
    </w:p>
    <w:p w14:paraId="473A51B0"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Mi persona presenta Incidente de Nulidad de Imputación Formal por Falta de Fundamentación, que es rechazado por la autoridad jurisdiccional</w:t>
      </w:r>
      <w:r w:rsidRPr="00EE1BC1">
        <w:rPr>
          <w:rFonts w:ascii="Courier New" w:hAnsi="Courier New" w:cs="Courier New"/>
          <w:b/>
          <w:sz w:val="28"/>
          <w:szCs w:val="28"/>
        </w:rPr>
        <w:t xml:space="preserve">  </w:t>
      </w:r>
      <w:r w:rsidRPr="00D64D76">
        <w:rPr>
          <w:rFonts w:ascii="Courier New" w:hAnsi="Courier New" w:cs="Courier New"/>
          <w:sz w:val="28"/>
          <w:szCs w:val="28"/>
        </w:rPr>
        <w:t xml:space="preserve">el incidente que había interpuesto, pese a que mi </w:t>
      </w:r>
      <w:r w:rsidRPr="00D64D76">
        <w:rPr>
          <w:rFonts w:ascii="Courier New" w:hAnsi="Courier New" w:cs="Courier New"/>
          <w:sz w:val="28"/>
          <w:szCs w:val="28"/>
        </w:rPr>
        <w:lastRenderedPageBreak/>
        <w:t>petitorio era correcto, es decir, que en la  referida Imputación Formal me atribuía un hecho que no correspondía, por carecer de elementos de convicciones en mi contra, es ahí  que mi persona, dentro del uso de mis derechos que  la Ley me facultan, Interpuse en contra de su Auto Interlocutorio de Fecha 5 de Septiembre del 2017, Recurso de Apelación Incidental en contra del mismo, amparándome en los artículos 403 y 404 del Código de Procedimiento Penal.</w:t>
      </w:r>
    </w:p>
    <w:p w14:paraId="235C9CE3" w14:textId="77777777" w:rsidR="00EE1BC1" w:rsidRPr="00D64D76" w:rsidRDefault="00EE1BC1" w:rsidP="00EE1BC1">
      <w:pPr>
        <w:widowControl w:val="0"/>
        <w:spacing w:line="480" w:lineRule="exact"/>
        <w:jc w:val="both"/>
        <w:rPr>
          <w:rFonts w:ascii="Courier New" w:hAnsi="Courier New" w:cs="Courier New"/>
          <w:sz w:val="28"/>
          <w:szCs w:val="28"/>
        </w:rPr>
      </w:pPr>
      <w:r w:rsidRPr="00D64D76">
        <w:rPr>
          <w:rFonts w:ascii="Courier New" w:hAnsi="Courier New" w:cs="Courier New"/>
          <w:sz w:val="28"/>
          <w:szCs w:val="28"/>
        </w:rPr>
        <w:t>Consiguientemente, se resuelve el incidente planteado y dicha Sala Penal Tercera declara Admisible y Procedente el Recuro de Apelación Incidental que interpuse y delibera revocando el Auto Interlocutorio de Fecha 5 de Septiembre del 2017, por lo que admite el Incidente de Nulidad de Imputación Formal por defectos absolutos y anula la Imputación Formal de fecha 14 de Agosto del 2017, debiendo el Ministerio Publico, previo análisis o cumpliendo con la omisión, emitir nuevo requerimiento correspondiente, en razón a derecho.</w:t>
      </w:r>
    </w:p>
    <w:p w14:paraId="32FB8309" w14:textId="77777777" w:rsidR="004934F3" w:rsidRDefault="00D64D76" w:rsidP="00C6266E">
      <w:pPr>
        <w:widowControl w:val="0"/>
        <w:spacing w:line="480" w:lineRule="exact"/>
        <w:jc w:val="both"/>
        <w:rPr>
          <w:rFonts w:ascii="Courier New" w:hAnsi="Courier New" w:cs="Courier New"/>
          <w:sz w:val="28"/>
          <w:szCs w:val="28"/>
        </w:rPr>
      </w:pPr>
      <w:r>
        <w:rPr>
          <w:rFonts w:ascii="Courier New" w:hAnsi="Courier New" w:cs="Courier New"/>
          <w:sz w:val="28"/>
          <w:szCs w:val="28"/>
        </w:rPr>
        <w:t>Sus autoridades han requerido porque los médicos con especialidad en cirugía estética y reconstructiva realicen la pericia en el rostro de la denunciante Kathia Cecilia Vaca Alpire, misma que se realizo y se emitió un dictamen pericial inconcluso, llegando a solicitar una resonancia magnética y un estudio anatomo patologico del rostro; motivo por elcual sus autoridades requirieron complementación</w:t>
      </w:r>
      <w:r w:rsidR="00E05A96">
        <w:rPr>
          <w:rFonts w:ascii="Courier New" w:hAnsi="Courier New" w:cs="Courier New"/>
          <w:sz w:val="28"/>
          <w:szCs w:val="28"/>
        </w:rPr>
        <w:t xml:space="preserve">, que fuera </w:t>
      </w:r>
      <w:r w:rsidR="00E05A96">
        <w:rPr>
          <w:rFonts w:ascii="Courier New" w:hAnsi="Courier New" w:cs="Courier New"/>
          <w:sz w:val="28"/>
          <w:szCs w:val="28"/>
        </w:rPr>
        <w:lastRenderedPageBreak/>
        <w:t>realizada por los peritos, presentando posteriormente la supuesta victima la resonancia magnética.</w:t>
      </w:r>
    </w:p>
    <w:p w14:paraId="75DED08D" w14:textId="77777777" w:rsidR="00E05A96" w:rsidRDefault="00E05A96" w:rsidP="00C6266E">
      <w:pPr>
        <w:widowControl w:val="0"/>
        <w:spacing w:line="480" w:lineRule="exact"/>
        <w:jc w:val="both"/>
        <w:rPr>
          <w:rFonts w:ascii="Courier New" w:hAnsi="Courier New" w:cs="Courier New"/>
          <w:sz w:val="28"/>
          <w:szCs w:val="28"/>
        </w:rPr>
      </w:pPr>
      <w:r>
        <w:rPr>
          <w:rFonts w:ascii="Courier New" w:hAnsi="Courier New" w:cs="Courier New"/>
          <w:sz w:val="28"/>
          <w:szCs w:val="28"/>
        </w:rPr>
        <w:t>Sus autoridades han requerido en fecha 17 de Enero de 2018,  para que el médico Forense Dr. Hugo</w:t>
      </w:r>
      <w:r w:rsidR="00EA6B74">
        <w:rPr>
          <w:rFonts w:ascii="Courier New" w:hAnsi="Courier New" w:cs="Courier New"/>
          <w:sz w:val="28"/>
          <w:szCs w:val="28"/>
        </w:rPr>
        <w:t xml:space="preserve"> Cuellar Villagra proceda a realizar  una ampliación médico legal</w:t>
      </w:r>
      <w:r>
        <w:rPr>
          <w:rFonts w:ascii="Courier New" w:hAnsi="Courier New" w:cs="Courier New"/>
          <w:sz w:val="28"/>
          <w:szCs w:val="28"/>
        </w:rPr>
        <w:t xml:space="preserve"> </w:t>
      </w:r>
      <w:r w:rsidR="00EA6B74">
        <w:rPr>
          <w:rFonts w:ascii="Courier New" w:hAnsi="Courier New" w:cs="Courier New"/>
          <w:sz w:val="28"/>
          <w:szCs w:val="28"/>
        </w:rPr>
        <w:t xml:space="preserve">a </w:t>
      </w:r>
      <w:r>
        <w:rPr>
          <w:rFonts w:ascii="Courier New" w:hAnsi="Courier New" w:cs="Courier New"/>
          <w:sz w:val="28"/>
          <w:szCs w:val="28"/>
        </w:rPr>
        <w:t xml:space="preserve">la </w:t>
      </w:r>
      <w:r w:rsidR="00EA6B74">
        <w:rPr>
          <w:rFonts w:ascii="Courier New" w:hAnsi="Courier New" w:cs="Courier New"/>
          <w:sz w:val="28"/>
          <w:szCs w:val="28"/>
        </w:rPr>
        <w:t>Sra.</w:t>
      </w:r>
      <w:r>
        <w:rPr>
          <w:rFonts w:ascii="Courier New" w:hAnsi="Courier New" w:cs="Courier New"/>
          <w:sz w:val="28"/>
          <w:szCs w:val="28"/>
        </w:rPr>
        <w:t xml:space="preserve"> KATHIA CECILIA VACA ALPIRE e informe si corresponde ampliar los días de impedimento.</w:t>
      </w:r>
    </w:p>
    <w:p w14:paraId="7FF39AB8" w14:textId="77777777" w:rsidR="000324C7" w:rsidRDefault="00E05A96" w:rsidP="00C6266E">
      <w:pPr>
        <w:widowControl w:val="0"/>
        <w:spacing w:line="480" w:lineRule="exact"/>
        <w:jc w:val="both"/>
        <w:rPr>
          <w:rFonts w:ascii="Courier New" w:hAnsi="Courier New" w:cs="Courier New"/>
          <w:sz w:val="28"/>
          <w:szCs w:val="28"/>
        </w:rPr>
      </w:pPr>
      <w:r>
        <w:rPr>
          <w:rFonts w:ascii="Courier New" w:hAnsi="Courier New" w:cs="Courier New"/>
          <w:sz w:val="28"/>
          <w:szCs w:val="28"/>
        </w:rPr>
        <w:t xml:space="preserve">Dando respuesta al requerimiento fiscal el médico forense ha elaborado en fecha 18 de Enero de 2018,  nueva valoración Médico Legal, legando a las conclusiones que no existe clara relación  causa y efecto, </w:t>
      </w:r>
      <w:r w:rsidR="00EA6B74">
        <w:rPr>
          <w:rFonts w:ascii="Courier New" w:hAnsi="Courier New" w:cs="Courier New"/>
          <w:sz w:val="28"/>
          <w:szCs w:val="28"/>
        </w:rPr>
        <w:t>ademas de haber transcurrido  má</w:t>
      </w:r>
      <w:r>
        <w:rPr>
          <w:rFonts w:ascii="Courier New" w:hAnsi="Courier New" w:cs="Courier New"/>
          <w:sz w:val="28"/>
          <w:szCs w:val="28"/>
        </w:rPr>
        <w:t>s de un año  según refiere la persona  mencionada  en</w:t>
      </w:r>
      <w:r w:rsidR="00EA6B74">
        <w:rPr>
          <w:rFonts w:ascii="Courier New" w:hAnsi="Courier New" w:cs="Courier New"/>
          <w:sz w:val="28"/>
          <w:szCs w:val="28"/>
        </w:rPr>
        <w:t xml:space="preserve"> la primera valoración y má</w:t>
      </w:r>
      <w:r>
        <w:rPr>
          <w:rFonts w:ascii="Courier New" w:hAnsi="Courier New" w:cs="Courier New"/>
          <w:sz w:val="28"/>
          <w:szCs w:val="28"/>
        </w:rPr>
        <w:t xml:space="preserve">s de tres años según refiere en la segunda valoración, no procede la determinación de días de incapacidad </w:t>
      </w:r>
      <w:r w:rsidR="00EA6B74">
        <w:rPr>
          <w:rFonts w:ascii="Courier New" w:hAnsi="Courier New" w:cs="Courier New"/>
          <w:sz w:val="28"/>
          <w:szCs w:val="28"/>
        </w:rPr>
        <w:t>mé</w:t>
      </w:r>
      <w:r w:rsidR="000324C7">
        <w:rPr>
          <w:rFonts w:ascii="Courier New" w:hAnsi="Courier New" w:cs="Courier New"/>
          <w:sz w:val="28"/>
          <w:szCs w:val="28"/>
        </w:rPr>
        <w:t>dico legal</w:t>
      </w:r>
      <w:r w:rsidR="00EA6B74">
        <w:rPr>
          <w:rFonts w:ascii="Courier New" w:hAnsi="Courier New" w:cs="Courier New"/>
          <w:sz w:val="28"/>
          <w:szCs w:val="28"/>
        </w:rPr>
        <w:t>, tampoco refiere de alguna marca indeleble o la deformación permanente en el rostro</w:t>
      </w:r>
      <w:r w:rsidR="000324C7">
        <w:rPr>
          <w:rFonts w:ascii="Courier New" w:hAnsi="Courier New" w:cs="Courier New"/>
          <w:sz w:val="28"/>
          <w:szCs w:val="28"/>
        </w:rPr>
        <w:t>.</w:t>
      </w:r>
    </w:p>
    <w:p w14:paraId="3F837B75" w14:textId="77777777" w:rsidR="00B42540" w:rsidRPr="00EE1BC1" w:rsidRDefault="004934F3" w:rsidP="00C6266E">
      <w:pPr>
        <w:widowControl w:val="0"/>
        <w:spacing w:line="480" w:lineRule="exact"/>
        <w:jc w:val="both"/>
        <w:rPr>
          <w:rFonts w:ascii="Courier New" w:hAnsi="Courier New" w:cs="Courier New"/>
          <w:b/>
          <w:sz w:val="28"/>
          <w:szCs w:val="28"/>
          <w:u w:val="single"/>
          <w:lang w:val="es-ES_tradnl"/>
        </w:rPr>
      </w:pPr>
      <w:r w:rsidRPr="00EE1BC1">
        <w:rPr>
          <w:rFonts w:ascii="Courier New" w:hAnsi="Courier New" w:cs="Courier New"/>
          <w:b/>
          <w:sz w:val="28"/>
          <w:szCs w:val="28"/>
          <w:u w:val="single"/>
          <w:lang w:val="es-ES_tradnl"/>
        </w:rPr>
        <w:t>PRUEBAS</w:t>
      </w:r>
      <w:r w:rsidR="00BD30C9" w:rsidRPr="00EE1BC1">
        <w:rPr>
          <w:rFonts w:ascii="Courier New" w:hAnsi="Courier New" w:cs="Courier New"/>
          <w:b/>
          <w:sz w:val="28"/>
          <w:szCs w:val="28"/>
          <w:u w:val="single"/>
          <w:lang w:val="es-ES_tradnl"/>
        </w:rPr>
        <w:t xml:space="preserve"> APORTADAS DURANTE LAS INVESTIGACIONES</w:t>
      </w:r>
      <w:r w:rsidR="00EE1BC1">
        <w:rPr>
          <w:rFonts w:ascii="Courier New" w:hAnsi="Courier New" w:cs="Courier New"/>
          <w:b/>
          <w:sz w:val="28"/>
          <w:szCs w:val="28"/>
          <w:u w:val="single"/>
          <w:lang w:val="es-ES_tradnl"/>
        </w:rPr>
        <w:t>0</w:t>
      </w:r>
    </w:p>
    <w:p w14:paraId="3223FFA9" w14:textId="77777777" w:rsidR="00EE1BC1" w:rsidRDefault="00855489" w:rsidP="00EE1BC1">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Cursa en el cuaderno de investigaciones abundante prueba documental presentada</w:t>
      </w:r>
      <w:r w:rsidR="00EE1BC1">
        <w:rPr>
          <w:rFonts w:ascii="Courier New" w:hAnsi="Courier New" w:cs="Courier New"/>
          <w:sz w:val="28"/>
          <w:szCs w:val="28"/>
          <w:lang w:val="es-ES_tradnl"/>
        </w:rPr>
        <w:t>.</w:t>
      </w:r>
    </w:p>
    <w:p w14:paraId="2A13CD2A" w14:textId="77777777" w:rsidR="000324C7" w:rsidRDefault="00EE1BC1" w:rsidP="00EE1BC1">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1.- Certif</w:t>
      </w:r>
      <w:r w:rsidR="00A26498">
        <w:rPr>
          <w:rFonts w:ascii="Courier New" w:hAnsi="Courier New" w:cs="Courier New"/>
          <w:sz w:val="28"/>
          <w:szCs w:val="28"/>
          <w:lang w:val="es-ES_tradnl"/>
        </w:rPr>
        <w:t>icado mé</w:t>
      </w:r>
      <w:r w:rsidR="000324C7">
        <w:rPr>
          <w:rFonts w:ascii="Courier New" w:hAnsi="Courier New" w:cs="Courier New"/>
          <w:sz w:val="28"/>
          <w:szCs w:val="28"/>
          <w:lang w:val="es-ES_tradnl"/>
        </w:rPr>
        <w:t>dico legal</w:t>
      </w:r>
      <w:r w:rsidR="00EA6B74">
        <w:rPr>
          <w:rFonts w:ascii="Courier New" w:hAnsi="Courier New" w:cs="Courier New"/>
          <w:sz w:val="28"/>
          <w:szCs w:val="28"/>
          <w:lang w:val="es-ES_tradnl"/>
        </w:rPr>
        <w:t>, emitido por el Médico Forense Dr. Hugo Cuellar Villagra.</w:t>
      </w:r>
    </w:p>
    <w:p w14:paraId="54B284C5" w14:textId="77777777" w:rsidR="00E13BED" w:rsidRDefault="000324C7" w:rsidP="00EE1BC1">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2.- Dictamen pericial</w:t>
      </w:r>
      <w:r w:rsidR="00EA6B74">
        <w:rPr>
          <w:rFonts w:ascii="Courier New" w:hAnsi="Courier New" w:cs="Courier New"/>
          <w:sz w:val="28"/>
          <w:szCs w:val="28"/>
          <w:lang w:val="es-ES_tradnl"/>
        </w:rPr>
        <w:t xml:space="preserve"> </w:t>
      </w:r>
      <w:r>
        <w:rPr>
          <w:rFonts w:ascii="Courier New" w:hAnsi="Courier New" w:cs="Courier New"/>
          <w:sz w:val="28"/>
          <w:szCs w:val="28"/>
          <w:lang w:val="es-ES_tradnl"/>
        </w:rPr>
        <w:t xml:space="preserve"> </w:t>
      </w:r>
    </w:p>
    <w:p w14:paraId="5F9C6277" w14:textId="77777777" w:rsidR="000324C7" w:rsidRDefault="000324C7" w:rsidP="00EE1BC1">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3.- Ampliación del dictamen pericial de fecha 29 de Noviembre de 2017.</w:t>
      </w:r>
    </w:p>
    <w:p w14:paraId="0D7A5476" w14:textId="77777777" w:rsidR="000324C7" w:rsidRDefault="000324C7" w:rsidP="00EE1BC1">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4.- Requerimiento de fecha 17 de Enero de 2018 a </w:t>
      </w:r>
      <w:r>
        <w:rPr>
          <w:rFonts w:ascii="Courier New" w:hAnsi="Courier New" w:cs="Courier New"/>
          <w:sz w:val="28"/>
          <w:szCs w:val="28"/>
          <w:lang w:val="es-ES_tradnl"/>
        </w:rPr>
        <w:lastRenderedPageBreak/>
        <w:t>Neuro Center Imágenes Médicas SRL.</w:t>
      </w:r>
    </w:p>
    <w:p w14:paraId="2906F58E" w14:textId="77777777" w:rsidR="000324C7" w:rsidRPr="00EE1BC1" w:rsidRDefault="000324C7" w:rsidP="00EE1BC1">
      <w:pPr>
        <w:widowControl w:val="0"/>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 xml:space="preserve">5.- </w:t>
      </w:r>
      <w:r w:rsidR="00215A40">
        <w:rPr>
          <w:rFonts w:ascii="Courier New" w:hAnsi="Courier New" w:cs="Courier New"/>
          <w:sz w:val="28"/>
          <w:szCs w:val="28"/>
          <w:lang w:val="es-ES_tradnl"/>
        </w:rPr>
        <w:t>Informe  de Nueva Valoración Médico Legal emitido por el Médico Forense Dr. Hugo Cuellar Villagra de fecha 18 de Enero de 2018.</w:t>
      </w:r>
    </w:p>
    <w:p w14:paraId="0B071564" w14:textId="77777777" w:rsidR="00B92F61" w:rsidRDefault="008F541E" w:rsidP="00B6573E">
      <w:pPr>
        <w:widowControl w:val="0"/>
        <w:spacing w:line="480" w:lineRule="exact"/>
        <w:jc w:val="both"/>
        <w:rPr>
          <w:rFonts w:ascii="Courier New" w:hAnsi="Courier New" w:cs="Courier New"/>
          <w:b/>
          <w:sz w:val="28"/>
          <w:szCs w:val="28"/>
          <w:lang w:val="es-ES_tradnl"/>
        </w:rPr>
      </w:pPr>
      <w:r>
        <w:rPr>
          <w:rFonts w:ascii="Courier New" w:hAnsi="Courier New" w:cs="Courier New"/>
          <w:b/>
          <w:sz w:val="28"/>
          <w:szCs w:val="28"/>
          <w:lang w:val="es-ES_tradnl"/>
        </w:rPr>
        <w:t xml:space="preserve">II. </w:t>
      </w:r>
      <w:r w:rsidR="00B92F61" w:rsidRPr="00E87578">
        <w:rPr>
          <w:rFonts w:ascii="Courier New" w:hAnsi="Courier New" w:cs="Courier New"/>
          <w:b/>
          <w:sz w:val="28"/>
          <w:szCs w:val="28"/>
          <w:lang w:val="es-ES_tradnl"/>
        </w:rPr>
        <w:t xml:space="preserve">FUNDAMENTACION </w:t>
      </w:r>
      <w:r w:rsidR="00930636" w:rsidRPr="00E87578">
        <w:rPr>
          <w:rFonts w:ascii="Courier New" w:hAnsi="Courier New" w:cs="Courier New"/>
          <w:b/>
          <w:sz w:val="28"/>
          <w:szCs w:val="28"/>
          <w:lang w:val="es-ES_tradnl"/>
        </w:rPr>
        <w:t>JURIDICA</w:t>
      </w:r>
    </w:p>
    <w:p w14:paraId="29CC57C6" w14:textId="77777777" w:rsidR="00E87578" w:rsidRDefault="00E87578"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De lo descrito precedentemente y en base a la relación fáctica del hecho denunciado as</w:t>
      </w:r>
      <w:r w:rsidR="00740D21">
        <w:rPr>
          <w:rFonts w:ascii="Courier New" w:hAnsi="Courier New" w:cs="Courier New"/>
          <w:sz w:val="28"/>
          <w:szCs w:val="28"/>
          <w:lang w:val="es-ES_tradnl"/>
        </w:rPr>
        <w:t>í</w:t>
      </w:r>
      <w:r>
        <w:rPr>
          <w:rFonts w:ascii="Courier New" w:hAnsi="Courier New" w:cs="Courier New"/>
          <w:sz w:val="28"/>
          <w:szCs w:val="28"/>
          <w:lang w:val="es-ES_tradnl"/>
        </w:rPr>
        <w:t xml:space="preserve"> como de los elementos aportados por las diligencias policiales durante las investigaciones, a objeto de establecer la verdad histórica de los hechos y la participación criminal de</w:t>
      </w:r>
      <w:r w:rsidR="00740D21">
        <w:rPr>
          <w:rFonts w:ascii="Courier New" w:hAnsi="Courier New" w:cs="Courier New"/>
          <w:sz w:val="28"/>
          <w:szCs w:val="28"/>
          <w:lang w:val="es-ES_tradnl"/>
        </w:rPr>
        <w:t xml:space="preserve"> </w:t>
      </w:r>
      <w:r>
        <w:rPr>
          <w:rFonts w:ascii="Courier New" w:hAnsi="Courier New" w:cs="Courier New"/>
          <w:sz w:val="28"/>
          <w:szCs w:val="28"/>
          <w:lang w:val="es-ES_tradnl"/>
        </w:rPr>
        <w:t>l</w:t>
      </w:r>
      <w:r w:rsidR="00740D21">
        <w:rPr>
          <w:rFonts w:ascii="Courier New" w:hAnsi="Courier New" w:cs="Courier New"/>
          <w:sz w:val="28"/>
          <w:szCs w:val="28"/>
          <w:lang w:val="es-ES_tradnl"/>
        </w:rPr>
        <w:t>os</w:t>
      </w:r>
      <w:r>
        <w:rPr>
          <w:rFonts w:ascii="Courier New" w:hAnsi="Courier New" w:cs="Courier New"/>
          <w:sz w:val="28"/>
          <w:szCs w:val="28"/>
          <w:lang w:val="es-ES_tradnl"/>
        </w:rPr>
        <w:t xml:space="preserve"> presunto</w:t>
      </w:r>
      <w:r w:rsidR="00740D21">
        <w:rPr>
          <w:rFonts w:ascii="Courier New" w:hAnsi="Courier New" w:cs="Courier New"/>
          <w:sz w:val="28"/>
          <w:szCs w:val="28"/>
          <w:lang w:val="es-ES_tradnl"/>
        </w:rPr>
        <w:t>s</w:t>
      </w:r>
      <w:r>
        <w:rPr>
          <w:rFonts w:ascii="Courier New" w:hAnsi="Courier New" w:cs="Courier New"/>
          <w:sz w:val="28"/>
          <w:szCs w:val="28"/>
          <w:lang w:val="es-ES_tradnl"/>
        </w:rPr>
        <w:t xml:space="preserve"> autor</w:t>
      </w:r>
      <w:r w:rsidR="00740D21">
        <w:rPr>
          <w:rFonts w:ascii="Courier New" w:hAnsi="Courier New" w:cs="Courier New"/>
          <w:sz w:val="28"/>
          <w:szCs w:val="28"/>
          <w:lang w:val="es-ES_tradnl"/>
        </w:rPr>
        <w:t>es</w:t>
      </w:r>
      <w:r>
        <w:rPr>
          <w:rFonts w:ascii="Courier New" w:hAnsi="Courier New" w:cs="Courier New"/>
          <w:sz w:val="28"/>
          <w:szCs w:val="28"/>
          <w:lang w:val="es-ES_tradnl"/>
        </w:rPr>
        <w:t xml:space="preserve">, </w:t>
      </w:r>
      <w:r w:rsidR="00740D21">
        <w:rPr>
          <w:rFonts w:ascii="Courier New" w:hAnsi="Courier New" w:cs="Courier New"/>
          <w:sz w:val="28"/>
          <w:szCs w:val="28"/>
          <w:lang w:val="es-ES_tradnl"/>
        </w:rPr>
        <w:t xml:space="preserve"> fundamento</w:t>
      </w:r>
      <w:r>
        <w:rPr>
          <w:rFonts w:ascii="Courier New" w:hAnsi="Courier New" w:cs="Courier New"/>
          <w:sz w:val="28"/>
          <w:szCs w:val="28"/>
          <w:lang w:val="es-ES_tradnl"/>
        </w:rPr>
        <w:t xml:space="preserve"> jurídicamente </w:t>
      </w:r>
      <w:r w:rsidR="00740D21">
        <w:rPr>
          <w:rFonts w:ascii="Courier New" w:hAnsi="Courier New" w:cs="Courier New"/>
          <w:sz w:val="28"/>
          <w:szCs w:val="28"/>
          <w:lang w:val="es-ES_tradnl"/>
        </w:rPr>
        <w:t>lo siguiente:</w:t>
      </w:r>
    </w:p>
    <w:p w14:paraId="1F50147C" w14:textId="77777777" w:rsidR="00A26498" w:rsidRDefault="00A26498" w:rsidP="00B6573E">
      <w:pPr>
        <w:widowControl w:val="0"/>
        <w:spacing w:line="480" w:lineRule="exact"/>
        <w:jc w:val="both"/>
        <w:rPr>
          <w:rFonts w:ascii="Courier New" w:hAnsi="Courier New" w:cs="Courier New"/>
          <w:sz w:val="28"/>
          <w:szCs w:val="28"/>
          <w:lang w:val="es-ES_tradnl"/>
        </w:rPr>
      </w:pPr>
      <w:r w:rsidRPr="00EA6B74">
        <w:rPr>
          <w:rFonts w:ascii="Courier New" w:hAnsi="Courier New" w:cs="Courier New"/>
          <w:b/>
          <w:sz w:val="28"/>
          <w:szCs w:val="28"/>
          <w:lang w:val="es-ES_tradnl"/>
        </w:rPr>
        <w:t>Art. 270</w:t>
      </w:r>
      <w:r w:rsidR="00F508CD" w:rsidRPr="00EA6B74">
        <w:rPr>
          <w:rFonts w:ascii="Courier New" w:hAnsi="Courier New" w:cs="Courier New"/>
          <w:b/>
          <w:sz w:val="28"/>
          <w:szCs w:val="28"/>
          <w:lang w:val="es-ES_tradnl"/>
        </w:rPr>
        <w:t xml:space="preserve"> CP.</w:t>
      </w:r>
      <w:r w:rsidRPr="00EA6B74">
        <w:rPr>
          <w:rFonts w:ascii="Courier New" w:hAnsi="Courier New" w:cs="Courier New"/>
          <w:b/>
          <w:sz w:val="28"/>
          <w:szCs w:val="28"/>
          <w:lang w:val="es-ES_tradnl"/>
        </w:rPr>
        <w:t>- (LESIONES GRAVISIMAS</w:t>
      </w:r>
      <w:r>
        <w:rPr>
          <w:rFonts w:ascii="Courier New" w:hAnsi="Courier New" w:cs="Courier New"/>
          <w:sz w:val="28"/>
          <w:szCs w:val="28"/>
          <w:lang w:val="es-ES_tradnl"/>
        </w:rPr>
        <w:t>)</w:t>
      </w:r>
      <w:r w:rsidR="00D44F33">
        <w:rPr>
          <w:rFonts w:ascii="Courier New" w:hAnsi="Courier New" w:cs="Courier New"/>
          <w:sz w:val="28"/>
          <w:szCs w:val="28"/>
          <w:lang w:val="es-ES_tradnl"/>
        </w:rPr>
        <w:t xml:space="preserve"> se sancionara con privación de libertad de cinco (5) a doce (12) años, a quien  de cualquier modo ocacione a otra persona, una lesión de la cual resulta alguna de las siguientes consecuencias:</w:t>
      </w:r>
    </w:p>
    <w:p w14:paraId="5E2E8C72" w14:textId="77777777" w:rsidR="00D44F33" w:rsidRDefault="00D44F33"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Enfermedad o discapacidad  psíquica, inte</w:t>
      </w:r>
      <w:r w:rsidR="00EA6B74">
        <w:rPr>
          <w:rFonts w:ascii="Courier New" w:hAnsi="Courier New" w:cs="Courier New"/>
          <w:sz w:val="28"/>
          <w:szCs w:val="28"/>
          <w:lang w:val="es-ES_tradnl"/>
        </w:rPr>
        <w:t>lectual, física, sensorial o mú</w:t>
      </w:r>
      <w:r>
        <w:rPr>
          <w:rFonts w:ascii="Courier New" w:hAnsi="Courier New" w:cs="Courier New"/>
          <w:sz w:val="28"/>
          <w:szCs w:val="28"/>
          <w:lang w:val="es-ES_tradnl"/>
        </w:rPr>
        <w:t>ltiple</w:t>
      </w:r>
      <w:r w:rsidR="00EA6B74">
        <w:rPr>
          <w:rFonts w:ascii="Courier New" w:hAnsi="Courier New" w:cs="Courier New"/>
          <w:sz w:val="28"/>
          <w:szCs w:val="28"/>
          <w:lang w:val="es-ES_tradnl"/>
        </w:rPr>
        <w:t>.</w:t>
      </w:r>
    </w:p>
    <w:p w14:paraId="3ACEE27B" w14:textId="77777777" w:rsidR="00D44F33" w:rsidRDefault="00D44F33"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 Daño psicológico o psiquiátrico permanente</w:t>
      </w:r>
      <w:r w:rsidR="00EA6B74">
        <w:rPr>
          <w:rFonts w:ascii="Courier New" w:hAnsi="Courier New" w:cs="Courier New"/>
          <w:sz w:val="28"/>
          <w:szCs w:val="28"/>
          <w:lang w:val="es-ES_tradnl"/>
        </w:rPr>
        <w:t>.</w:t>
      </w:r>
    </w:p>
    <w:p w14:paraId="2DD36632" w14:textId="77777777" w:rsidR="003800D7" w:rsidRDefault="003800D7"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 Debilitación permanente de la salud o la perdida total o parcial de un sentido, de un miembro de un órgano o de una función</w:t>
      </w:r>
    </w:p>
    <w:p w14:paraId="22045A04" w14:textId="77777777" w:rsidR="003800D7" w:rsidRDefault="00EA6B74"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 </w:t>
      </w:r>
      <w:r w:rsidR="003800D7">
        <w:rPr>
          <w:rFonts w:ascii="Courier New" w:hAnsi="Courier New" w:cs="Courier New"/>
          <w:sz w:val="28"/>
          <w:szCs w:val="28"/>
          <w:lang w:val="es-ES_tradnl"/>
        </w:rPr>
        <w:t>Incapacidad permanente para el trabajo o que sobrepase de noventa días</w:t>
      </w:r>
    </w:p>
    <w:p w14:paraId="1BFE1ABB" w14:textId="77777777" w:rsidR="003800D7" w:rsidRDefault="00EA6B74"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 </w:t>
      </w:r>
      <w:r w:rsidR="003800D7">
        <w:rPr>
          <w:rFonts w:ascii="Courier New" w:hAnsi="Courier New" w:cs="Courier New"/>
          <w:sz w:val="28"/>
          <w:szCs w:val="28"/>
          <w:lang w:val="es-ES_tradnl"/>
        </w:rPr>
        <w:t xml:space="preserve">Marca indeleble o de formación permanente en cualquier parte del cuerpo </w:t>
      </w:r>
    </w:p>
    <w:p w14:paraId="7E543226" w14:textId="77777777" w:rsidR="003800D7" w:rsidRPr="00D44F33" w:rsidRDefault="00EA6B74" w:rsidP="00D44F33">
      <w:pPr>
        <w:pStyle w:val="ListParagraph"/>
        <w:widowControl w:val="0"/>
        <w:numPr>
          <w:ilvl w:val="0"/>
          <w:numId w:val="5"/>
        </w:numPr>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 </w:t>
      </w:r>
      <w:r w:rsidR="003800D7">
        <w:rPr>
          <w:rFonts w:ascii="Courier New" w:hAnsi="Courier New" w:cs="Courier New"/>
          <w:sz w:val="28"/>
          <w:szCs w:val="28"/>
          <w:lang w:val="es-ES_tradnl"/>
        </w:rPr>
        <w:t xml:space="preserve">Peligro inminente de perder la vida </w:t>
      </w:r>
    </w:p>
    <w:p w14:paraId="7F14E12C" w14:textId="77777777" w:rsidR="003800D7" w:rsidRDefault="003800D7" w:rsidP="00B6573E">
      <w:pPr>
        <w:widowControl w:val="0"/>
        <w:spacing w:line="480" w:lineRule="exact"/>
        <w:jc w:val="both"/>
        <w:rPr>
          <w:rFonts w:ascii="Courier New" w:hAnsi="Courier New" w:cs="Courier New"/>
          <w:sz w:val="28"/>
          <w:szCs w:val="28"/>
          <w:lang w:val="es-ES_tradnl"/>
        </w:rPr>
      </w:pPr>
      <w:r w:rsidRPr="003800D7">
        <w:rPr>
          <w:rFonts w:ascii="Courier New" w:hAnsi="Courier New" w:cs="Courier New"/>
          <w:sz w:val="28"/>
          <w:szCs w:val="28"/>
          <w:lang w:val="es-ES_tradnl"/>
        </w:rPr>
        <w:t>C</w:t>
      </w:r>
      <w:r>
        <w:rPr>
          <w:rFonts w:ascii="Courier New" w:hAnsi="Courier New" w:cs="Courier New"/>
          <w:sz w:val="28"/>
          <w:szCs w:val="28"/>
          <w:lang w:val="es-ES_tradnl"/>
        </w:rPr>
        <w:t xml:space="preserve">uando la victima sea una niña,  niño o adolescente </w:t>
      </w:r>
      <w:r>
        <w:rPr>
          <w:rFonts w:ascii="Courier New" w:hAnsi="Courier New" w:cs="Courier New"/>
          <w:sz w:val="28"/>
          <w:szCs w:val="28"/>
          <w:lang w:val="es-ES_tradnl"/>
        </w:rPr>
        <w:lastRenderedPageBreak/>
        <w:t>la pena será agravada en dos tercios tanto e</w:t>
      </w:r>
      <w:r w:rsidR="00EA6B74">
        <w:rPr>
          <w:rFonts w:ascii="Courier New" w:hAnsi="Courier New" w:cs="Courier New"/>
          <w:sz w:val="28"/>
          <w:szCs w:val="28"/>
          <w:lang w:val="es-ES_tradnl"/>
        </w:rPr>
        <w:t>n</w:t>
      </w:r>
      <w:r>
        <w:rPr>
          <w:rFonts w:ascii="Courier New" w:hAnsi="Courier New" w:cs="Courier New"/>
          <w:sz w:val="28"/>
          <w:szCs w:val="28"/>
          <w:lang w:val="es-ES_tradnl"/>
        </w:rPr>
        <w:t xml:space="preserve"> el </w:t>
      </w:r>
      <w:r w:rsidR="00EA6B74">
        <w:rPr>
          <w:rFonts w:ascii="Courier New" w:hAnsi="Courier New" w:cs="Courier New"/>
          <w:sz w:val="28"/>
          <w:szCs w:val="28"/>
          <w:lang w:val="es-ES_tradnl"/>
        </w:rPr>
        <w:t>mí</w:t>
      </w:r>
      <w:r>
        <w:rPr>
          <w:rFonts w:ascii="Courier New" w:hAnsi="Courier New" w:cs="Courier New"/>
          <w:sz w:val="28"/>
          <w:szCs w:val="28"/>
          <w:lang w:val="es-ES_tradnl"/>
        </w:rPr>
        <w:t xml:space="preserve">nimo como en el máximo </w:t>
      </w:r>
    </w:p>
    <w:p w14:paraId="5F0F6179" w14:textId="77777777" w:rsidR="003800D7" w:rsidRDefault="003800D7"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Dado que la ley, señala diferente forma de producir </w:t>
      </w:r>
      <w:r w:rsidR="00EA6B74">
        <w:rPr>
          <w:rFonts w:ascii="Courier New" w:hAnsi="Courier New" w:cs="Courier New"/>
          <w:sz w:val="28"/>
          <w:szCs w:val="28"/>
          <w:lang w:val="es-ES_tradnl"/>
        </w:rPr>
        <w:t>el delito, debemos determinar cú</w:t>
      </w:r>
      <w:r>
        <w:rPr>
          <w:rFonts w:ascii="Courier New" w:hAnsi="Courier New" w:cs="Courier New"/>
          <w:sz w:val="28"/>
          <w:szCs w:val="28"/>
          <w:lang w:val="es-ES_tradnl"/>
        </w:rPr>
        <w:t>al estas es aplicable al sub lite:</w:t>
      </w:r>
    </w:p>
    <w:p w14:paraId="6C1B4EF9" w14:textId="77777777" w:rsidR="003800D7" w:rsidRPr="00EA6B74" w:rsidRDefault="00EA6B74" w:rsidP="00EA6B74">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1.</w:t>
      </w:r>
      <w:r w:rsidRPr="00EA6B74">
        <w:rPr>
          <w:rFonts w:ascii="Courier New" w:hAnsi="Courier New" w:cs="Courier New"/>
          <w:sz w:val="28"/>
          <w:szCs w:val="28"/>
          <w:lang w:val="es-ES_tradnl"/>
        </w:rPr>
        <w:t xml:space="preserve"> E</w:t>
      </w:r>
      <w:r w:rsidR="003800D7" w:rsidRPr="00EA6B74">
        <w:rPr>
          <w:rFonts w:ascii="Courier New" w:hAnsi="Courier New" w:cs="Courier New"/>
          <w:sz w:val="28"/>
          <w:szCs w:val="28"/>
          <w:lang w:val="es-ES_tradnl"/>
        </w:rPr>
        <w:t>nferm</w:t>
      </w:r>
      <w:r w:rsidRPr="00EA6B74">
        <w:rPr>
          <w:rFonts w:ascii="Courier New" w:hAnsi="Courier New" w:cs="Courier New"/>
          <w:sz w:val="28"/>
          <w:szCs w:val="28"/>
          <w:lang w:val="es-ES_tradnl"/>
        </w:rPr>
        <w:t>e</w:t>
      </w:r>
      <w:r w:rsidR="003800D7" w:rsidRPr="00EA6B74">
        <w:rPr>
          <w:rFonts w:ascii="Courier New" w:hAnsi="Courier New" w:cs="Courier New"/>
          <w:sz w:val="28"/>
          <w:szCs w:val="28"/>
          <w:lang w:val="es-ES_tradnl"/>
        </w:rPr>
        <w:t>dad o discapacidad psíquica, intelectual física, sensorial o multiple</w:t>
      </w:r>
    </w:p>
    <w:p w14:paraId="6EB19580" w14:textId="77777777" w:rsidR="003800D7" w:rsidRDefault="003800D7"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No es aplicable, no existe referencia alguna que señale la presencia de estas exigencias típicas</w:t>
      </w:r>
    </w:p>
    <w:p w14:paraId="2DC130D5" w14:textId="77777777" w:rsidR="003800D7" w:rsidRDefault="003800D7"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2</w:t>
      </w:r>
      <w:r w:rsidR="00EA6B74">
        <w:rPr>
          <w:rFonts w:ascii="Courier New" w:hAnsi="Courier New" w:cs="Courier New"/>
          <w:sz w:val="28"/>
          <w:szCs w:val="28"/>
          <w:lang w:val="es-ES_tradnl"/>
        </w:rPr>
        <w:t>.</w:t>
      </w:r>
      <w:r>
        <w:rPr>
          <w:rFonts w:ascii="Courier New" w:hAnsi="Courier New" w:cs="Courier New"/>
          <w:sz w:val="28"/>
          <w:szCs w:val="28"/>
          <w:lang w:val="es-ES_tradnl"/>
        </w:rPr>
        <w:t xml:space="preserve"> </w:t>
      </w:r>
      <w:r w:rsidR="00543BBC">
        <w:rPr>
          <w:rFonts w:ascii="Courier New" w:hAnsi="Courier New" w:cs="Courier New"/>
          <w:sz w:val="28"/>
          <w:szCs w:val="28"/>
          <w:lang w:val="es-ES_tradnl"/>
        </w:rPr>
        <w:t>D</w:t>
      </w:r>
      <w:r>
        <w:rPr>
          <w:rFonts w:ascii="Courier New" w:hAnsi="Courier New" w:cs="Courier New"/>
          <w:sz w:val="28"/>
          <w:szCs w:val="28"/>
          <w:lang w:val="es-ES_tradnl"/>
        </w:rPr>
        <w:t>año psicológico o psiquiátrico permanente</w:t>
      </w:r>
    </w:p>
    <w:p w14:paraId="677B336B" w14:textId="77777777" w:rsidR="003800D7" w:rsidRDefault="00EA6B74"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No está</w:t>
      </w:r>
      <w:r w:rsidR="003800D7">
        <w:rPr>
          <w:rFonts w:ascii="Courier New" w:hAnsi="Courier New" w:cs="Courier New"/>
          <w:sz w:val="28"/>
          <w:szCs w:val="28"/>
          <w:lang w:val="es-ES_tradnl"/>
        </w:rPr>
        <w:t xml:space="preserve"> acreditado ni existe referencia alguna de su consecuencia</w:t>
      </w:r>
      <w:r>
        <w:rPr>
          <w:rFonts w:ascii="Courier New" w:hAnsi="Courier New" w:cs="Courier New"/>
          <w:sz w:val="28"/>
          <w:szCs w:val="28"/>
          <w:lang w:val="es-ES_tradnl"/>
        </w:rPr>
        <w:t>.</w:t>
      </w:r>
    </w:p>
    <w:p w14:paraId="7C707A1E" w14:textId="77777777" w:rsidR="003800D7" w:rsidRDefault="00EA6B74"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3. D</w:t>
      </w:r>
      <w:r w:rsidR="003800D7">
        <w:rPr>
          <w:rFonts w:ascii="Courier New" w:hAnsi="Courier New" w:cs="Courier New"/>
          <w:sz w:val="28"/>
          <w:szCs w:val="28"/>
          <w:lang w:val="es-ES_tradnl"/>
        </w:rPr>
        <w:t>ebilitació</w:t>
      </w:r>
      <w:r>
        <w:rPr>
          <w:rFonts w:ascii="Courier New" w:hAnsi="Courier New" w:cs="Courier New"/>
          <w:sz w:val="28"/>
          <w:szCs w:val="28"/>
          <w:lang w:val="es-ES_tradnl"/>
        </w:rPr>
        <w:t>n permanente de la salud o la pé</w:t>
      </w:r>
      <w:r w:rsidR="003800D7">
        <w:rPr>
          <w:rFonts w:ascii="Courier New" w:hAnsi="Courier New" w:cs="Courier New"/>
          <w:sz w:val="28"/>
          <w:szCs w:val="28"/>
          <w:lang w:val="es-ES_tradnl"/>
        </w:rPr>
        <w:t>rdida total o parcial de un sentido de un miembro, de un órgano o de una función</w:t>
      </w:r>
    </w:p>
    <w:p w14:paraId="0209C079" w14:textId="77777777" w:rsidR="003800D7" w:rsidRDefault="003800D7"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No es aplicable, no existe referencia que señale la presencia de estas exigencias típicas</w:t>
      </w:r>
    </w:p>
    <w:p w14:paraId="4B2980E7" w14:textId="77777777" w:rsidR="003800D7" w:rsidRDefault="003800D7"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4.</w:t>
      </w:r>
      <w:r w:rsidR="00EA6B74">
        <w:rPr>
          <w:rFonts w:ascii="Courier New" w:hAnsi="Courier New" w:cs="Courier New"/>
          <w:sz w:val="28"/>
          <w:szCs w:val="28"/>
          <w:lang w:val="es-ES_tradnl"/>
        </w:rPr>
        <w:t xml:space="preserve"> I</w:t>
      </w:r>
      <w:r w:rsidR="0046134C">
        <w:rPr>
          <w:rFonts w:ascii="Courier New" w:hAnsi="Courier New" w:cs="Courier New"/>
          <w:sz w:val="28"/>
          <w:szCs w:val="28"/>
          <w:lang w:val="es-ES_tradnl"/>
        </w:rPr>
        <w:t>ncapacidad permanente para el trabajo o que sobrepase de noventa días</w:t>
      </w:r>
    </w:p>
    <w:p w14:paraId="1242F870" w14:textId="77777777" w:rsidR="0046134C" w:rsidRDefault="0046134C"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No</w:t>
      </w:r>
      <w:r w:rsidR="00543BBC">
        <w:rPr>
          <w:rFonts w:ascii="Courier New" w:hAnsi="Courier New" w:cs="Courier New"/>
          <w:sz w:val="28"/>
          <w:szCs w:val="28"/>
          <w:lang w:val="es-ES_tradnl"/>
        </w:rPr>
        <w:t xml:space="preserve"> es aplicable, no existe referenc</w:t>
      </w:r>
      <w:r>
        <w:rPr>
          <w:rFonts w:ascii="Courier New" w:hAnsi="Courier New" w:cs="Courier New"/>
          <w:sz w:val="28"/>
          <w:szCs w:val="28"/>
          <w:lang w:val="es-ES_tradnl"/>
        </w:rPr>
        <w:t>i</w:t>
      </w:r>
      <w:r w:rsidR="00543BBC">
        <w:rPr>
          <w:rFonts w:ascii="Courier New" w:hAnsi="Courier New" w:cs="Courier New"/>
          <w:sz w:val="28"/>
          <w:szCs w:val="28"/>
          <w:lang w:val="es-ES_tradnl"/>
        </w:rPr>
        <w:t>a</w:t>
      </w:r>
      <w:r>
        <w:rPr>
          <w:rFonts w:ascii="Courier New" w:hAnsi="Courier New" w:cs="Courier New"/>
          <w:sz w:val="28"/>
          <w:szCs w:val="28"/>
          <w:lang w:val="es-ES_tradnl"/>
        </w:rPr>
        <w:t xml:space="preserve"> alguna que señale la presencia de estas exigencias típicas.</w:t>
      </w:r>
    </w:p>
    <w:p w14:paraId="2E4194FD" w14:textId="77777777" w:rsidR="0046134C" w:rsidRDefault="00543BBC"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5. Marca indele</w:t>
      </w:r>
      <w:r w:rsidR="0046134C">
        <w:rPr>
          <w:rFonts w:ascii="Courier New" w:hAnsi="Courier New" w:cs="Courier New"/>
          <w:sz w:val="28"/>
          <w:szCs w:val="28"/>
          <w:lang w:val="es-ES_tradnl"/>
        </w:rPr>
        <w:t>ble o deformación permanente en cualquier parte del cuerpo</w:t>
      </w:r>
      <w:r>
        <w:rPr>
          <w:rFonts w:ascii="Courier New" w:hAnsi="Courier New" w:cs="Courier New"/>
          <w:sz w:val="28"/>
          <w:szCs w:val="28"/>
          <w:lang w:val="es-ES_tradnl"/>
        </w:rPr>
        <w:t>.</w:t>
      </w:r>
    </w:p>
    <w:p w14:paraId="24FD7F82" w14:textId="77777777" w:rsidR="00D14970" w:rsidRDefault="00543BBC"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Marca indele</w:t>
      </w:r>
      <w:r w:rsidR="0046134C">
        <w:rPr>
          <w:rFonts w:ascii="Courier New" w:hAnsi="Courier New" w:cs="Courier New"/>
          <w:sz w:val="28"/>
          <w:szCs w:val="28"/>
          <w:lang w:val="es-ES_tradnl"/>
        </w:rPr>
        <w:t>ble: la palabra indel</w:t>
      </w:r>
      <w:r>
        <w:rPr>
          <w:rFonts w:ascii="Courier New" w:hAnsi="Courier New" w:cs="Courier New"/>
          <w:sz w:val="28"/>
          <w:szCs w:val="28"/>
          <w:lang w:val="es-ES_tradnl"/>
        </w:rPr>
        <w:t>e</w:t>
      </w:r>
      <w:r w:rsidR="0046134C">
        <w:rPr>
          <w:rFonts w:ascii="Courier New" w:hAnsi="Courier New" w:cs="Courier New"/>
          <w:sz w:val="28"/>
          <w:szCs w:val="28"/>
          <w:lang w:val="es-ES_tradnl"/>
        </w:rPr>
        <w:t xml:space="preserve">ble se emplea a la hora de querer dar cuenta de aquello que resulta ser imposible  de quitar o de borrar, en los hechos, no existe referencia alguna que señala esta exigencia típica, por el contrario, </w:t>
      </w:r>
      <w:r>
        <w:rPr>
          <w:rFonts w:ascii="Courier New" w:hAnsi="Courier New" w:cs="Courier New"/>
          <w:sz w:val="28"/>
          <w:szCs w:val="28"/>
          <w:lang w:val="es-ES_tradnl"/>
        </w:rPr>
        <w:t>los peritos han determinado que es tratable con una  cirugía.</w:t>
      </w:r>
    </w:p>
    <w:p w14:paraId="2C1170A6" w14:textId="77777777" w:rsidR="00D14970" w:rsidRPr="00D14970" w:rsidRDefault="00D14970" w:rsidP="00D14970">
      <w:pPr>
        <w:pStyle w:val="ListParagraph"/>
        <w:widowControl w:val="0"/>
        <w:numPr>
          <w:ilvl w:val="0"/>
          <w:numId w:val="6"/>
        </w:numPr>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lastRenderedPageBreak/>
        <w:t xml:space="preserve">Visibilidad de la cicatriz (señal permanente) o irregularidad anatómica de origen traumatico: debe evidenciarse a distancia prudente considerándose en la literatura penal y forense </w:t>
      </w:r>
      <w:r w:rsidR="00F447BF">
        <w:rPr>
          <w:rFonts w:ascii="Courier New" w:hAnsi="Courier New" w:cs="Courier New"/>
          <w:sz w:val="28"/>
          <w:szCs w:val="28"/>
          <w:lang w:val="es-ES_tradnl"/>
        </w:rPr>
        <w:t>cesar</w:t>
      </w:r>
      <w:r>
        <w:rPr>
          <w:rFonts w:ascii="Courier New" w:hAnsi="Courier New" w:cs="Courier New"/>
          <w:sz w:val="28"/>
          <w:szCs w:val="28"/>
          <w:lang w:val="es-ES_tradnl"/>
        </w:rPr>
        <w:t>una medida de 60 a 120 cmts.</w:t>
      </w:r>
    </w:p>
    <w:p w14:paraId="341B62A7" w14:textId="77777777" w:rsidR="00D14970" w:rsidRPr="00D14970" w:rsidRDefault="00D14970" w:rsidP="00D14970">
      <w:pPr>
        <w:pStyle w:val="ListParagraph"/>
        <w:widowControl w:val="0"/>
        <w:numPr>
          <w:ilvl w:val="0"/>
          <w:numId w:val="6"/>
        </w:numPr>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Permanencia: la cicatriz  o secuela debe ser permanente, no susceptible de modificación  espontanea alguna.</w:t>
      </w:r>
    </w:p>
    <w:p w14:paraId="19A46C0C" w14:textId="77777777" w:rsidR="000C4FD4" w:rsidRPr="000C4FD4" w:rsidRDefault="00D14970" w:rsidP="00D14970">
      <w:pPr>
        <w:pStyle w:val="ListParagraph"/>
        <w:widowControl w:val="0"/>
        <w:numPr>
          <w:ilvl w:val="0"/>
          <w:numId w:val="6"/>
        </w:numPr>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Alteración de la simetría</w:t>
      </w:r>
      <w:r w:rsidR="000C4FD4">
        <w:rPr>
          <w:rFonts w:ascii="Courier New" w:hAnsi="Courier New" w:cs="Courier New"/>
          <w:sz w:val="28"/>
          <w:szCs w:val="28"/>
          <w:lang w:val="es-ES_tradnl"/>
        </w:rPr>
        <w:t>: si ambos lados del rostro son desiguales o asimétricos</w:t>
      </w:r>
    </w:p>
    <w:p w14:paraId="53D1D7DB" w14:textId="77777777" w:rsidR="000C4FD4" w:rsidRPr="000C4FD4" w:rsidRDefault="000C4FD4" w:rsidP="00B6573E">
      <w:pPr>
        <w:pStyle w:val="ListParagraph"/>
        <w:widowControl w:val="0"/>
        <w:numPr>
          <w:ilvl w:val="0"/>
          <w:numId w:val="6"/>
        </w:numPr>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Alteración de la armonía: la cicatriz o secuela provoca alteración de la conveniente proporción o correspondencia de parte o de toda una región o estructura anatómica del rostro con su similar del lado opuesto provocando  afeamiento, fealdad y/o  rechazo</w:t>
      </w:r>
    </w:p>
    <w:p w14:paraId="3452E20C" w14:textId="77777777" w:rsidR="000C4FD4" w:rsidRPr="000C4FD4" w:rsidRDefault="00543BBC" w:rsidP="00B6573E">
      <w:pPr>
        <w:pStyle w:val="ListParagraph"/>
        <w:widowControl w:val="0"/>
        <w:numPr>
          <w:ilvl w:val="0"/>
          <w:numId w:val="6"/>
        </w:numPr>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Alteración de la mín</w:t>
      </w:r>
      <w:r w:rsidR="000C4FD4">
        <w:rPr>
          <w:rFonts w:ascii="Courier New" w:hAnsi="Courier New" w:cs="Courier New"/>
          <w:sz w:val="28"/>
          <w:szCs w:val="28"/>
          <w:lang w:val="es-ES_tradnl"/>
        </w:rPr>
        <w:t>ima y/o función: si durante la evaluación dinámica se evidencia alternación d</w:t>
      </w:r>
      <w:r>
        <w:rPr>
          <w:rFonts w:ascii="Courier New" w:hAnsi="Courier New" w:cs="Courier New"/>
          <w:sz w:val="28"/>
          <w:szCs w:val="28"/>
          <w:lang w:val="es-ES_tradnl"/>
        </w:rPr>
        <w:t>e la minin</w:t>
      </w:r>
      <w:r w:rsidR="000C4FD4">
        <w:rPr>
          <w:rFonts w:ascii="Courier New" w:hAnsi="Courier New" w:cs="Courier New"/>
          <w:sz w:val="28"/>
          <w:szCs w:val="28"/>
          <w:lang w:val="es-ES_tradnl"/>
        </w:rPr>
        <w:t>a o determinada disfunción</w:t>
      </w:r>
    </w:p>
    <w:p w14:paraId="6AB6B901" w14:textId="77777777" w:rsidR="000C4FD4" w:rsidRDefault="000C4FD4" w:rsidP="000C4FD4">
      <w:pPr>
        <w:pStyle w:val="ListParagraph"/>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 xml:space="preserve">Las características señaladas pueden ser fácilmente </w:t>
      </w:r>
      <w:r w:rsidR="00543BBC">
        <w:rPr>
          <w:rFonts w:ascii="Courier New" w:hAnsi="Courier New" w:cs="Courier New"/>
          <w:sz w:val="28"/>
          <w:szCs w:val="28"/>
          <w:lang w:val="es-ES_tradnl"/>
        </w:rPr>
        <w:t>evidenciales en el examen estáti</w:t>
      </w:r>
      <w:r>
        <w:rPr>
          <w:rFonts w:ascii="Courier New" w:hAnsi="Courier New" w:cs="Courier New"/>
          <w:sz w:val="28"/>
          <w:szCs w:val="28"/>
          <w:lang w:val="es-ES_tradnl"/>
        </w:rPr>
        <w:t>co.</w:t>
      </w:r>
    </w:p>
    <w:p w14:paraId="7EE4429C" w14:textId="77777777" w:rsidR="000C4FD4" w:rsidRDefault="000C4FD4" w:rsidP="000C4FD4">
      <w:pPr>
        <w:pStyle w:val="ListParagraph"/>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No es aplicable, no existe referencia alguna que señale la presencia de estas exigencias típicas</w:t>
      </w:r>
    </w:p>
    <w:p w14:paraId="15DC666B" w14:textId="77777777" w:rsidR="000C4FD4" w:rsidRPr="00543BBC" w:rsidRDefault="000C4FD4" w:rsidP="00543BBC">
      <w:pPr>
        <w:pStyle w:val="ListParagraph"/>
        <w:widowControl w:val="0"/>
        <w:numPr>
          <w:ilvl w:val="0"/>
          <w:numId w:val="5"/>
        </w:numPr>
        <w:spacing w:line="480" w:lineRule="exact"/>
        <w:jc w:val="both"/>
        <w:rPr>
          <w:rFonts w:ascii="Courier New" w:hAnsi="Courier New" w:cs="Courier New"/>
          <w:sz w:val="28"/>
          <w:szCs w:val="28"/>
          <w:lang w:val="es-ES_tradnl"/>
        </w:rPr>
      </w:pPr>
      <w:r w:rsidRPr="00543BBC">
        <w:rPr>
          <w:rFonts w:ascii="Courier New" w:hAnsi="Courier New" w:cs="Courier New"/>
          <w:sz w:val="28"/>
          <w:szCs w:val="28"/>
          <w:lang w:val="es-ES_tradnl"/>
        </w:rPr>
        <w:t>Peligro inminente de perder la vida</w:t>
      </w:r>
    </w:p>
    <w:p w14:paraId="4351C135" w14:textId="77777777" w:rsidR="000C4FD4" w:rsidRDefault="000C4FD4" w:rsidP="000C4FD4">
      <w:pPr>
        <w:widowControl w:val="0"/>
        <w:spacing w:line="480" w:lineRule="exact"/>
        <w:ind w:left="360"/>
        <w:jc w:val="both"/>
        <w:rPr>
          <w:rFonts w:ascii="Courier New" w:hAnsi="Courier New" w:cs="Courier New"/>
          <w:sz w:val="28"/>
          <w:szCs w:val="28"/>
          <w:lang w:val="es-ES_tradnl"/>
        </w:rPr>
      </w:pPr>
      <w:r>
        <w:rPr>
          <w:rFonts w:ascii="Courier New" w:hAnsi="Courier New" w:cs="Courier New"/>
          <w:sz w:val="28"/>
          <w:szCs w:val="28"/>
          <w:lang w:val="es-ES_tradnl"/>
        </w:rPr>
        <w:t>No es aplicable no existe referencia alguna que señale la presencia de estas exigencias típicas</w:t>
      </w:r>
    </w:p>
    <w:p w14:paraId="326DD9C8" w14:textId="77777777" w:rsidR="000C4FD4" w:rsidRPr="000C4FD4" w:rsidRDefault="000C4FD4" w:rsidP="000C4FD4">
      <w:pPr>
        <w:widowControl w:val="0"/>
        <w:spacing w:line="480" w:lineRule="exact"/>
        <w:ind w:left="360"/>
        <w:jc w:val="both"/>
        <w:rPr>
          <w:rFonts w:ascii="Courier New" w:hAnsi="Courier New" w:cs="Courier New"/>
          <w:b/>
          <w:sz w:val="28"/>
          <w:szCs w:val="28"/>
          <w:lang w:val="es-ES_tradnl"/>
        </w:rPr>
      </w:pPr>
      <w:r>
        <w:rPr>
          <w:rFonts w:ascii="Courier New" w:hAnsi="Courier New" w:cs="Courier New"/>
          <w:sz w:val="28"/>
          <w:szCs w:val="28"/>
          <w:lang w:val="es-ES_tradnl"/>
        </w:rPr>
        <w:t xml:space="preserve">Estas normas legales y el propio nomen iuris del delito imputado, nos hacen  ver que el delito de lesiones, se perfecciona con el acto  de lesionar </w:t>
      </w:r>
      <w:r>
        <w:rPr>
          <w:rFonts w:ascii="Courier New" w:hAnsi="Courier New" w:cs="Courier New"/>
          <w:sz w:val="28"/>
          <w:szCs w:val="28"/>
          <w:lang w:val="es-ES_tradnl"/>
        </w:rPr>
        <w:lastRenderedPageBreak/>
        <w:t>el cuerpo humano, es un injusto que afecta a la persona humana en su aspecto  organico- estructural, significando con el</w:t>
      </w:r>
      <w:r w:rsidR="00543BBC">
        <w:rPr>
          <w:rFonts w:ascii="Courier New" w:hAnsi="Courier New" w:cs="Courier New"/>
          <w:sz w:val="28"/>
          <w:szCs w:val="28"/>
          <w:lang w:val="es-ES_tradnl"/>
        </w:rPr>
        <w:t>lo un desmedro en su salud ind</w:t>
      </w:r>
      <w:r>
        <w:rPr>
          <w:rFonts w:ascii="Courier New" w:hAnsi="Courier New" w:cs="Courier New"/>
          <w:sz w:val="28"/>
          <w:szCs w:val="28"/>
          <w:lang w:val="es-ES_tradnl"/>
        </w:rPr>
        <w:t>i</w:t>
      </w:r>
      <w:r w:rsidR="00543BBC">
        <w:rPr>
          <w:rFonts w:ascii="Courier New" w:hAnsi="Courier New" w:cs="Courier New"/>
          <w:sz w:val="28"/>
          <w:szCs w:val="28"/>
          <w:lang w:val="es-ES_tradnl"/>
        </w:rPr>
        <w:t>vi</w:t>
      </w:r>
      <w:r>
        <w:rPr>
          <w:rFonts w:ascii="Courier New" w:hAnsi="Courier New" w:cs="Courier New"/>
          <w:sz w:val="28"/>
          <w:szCs w:val="28"/>
          <w:lang w:val="es-ES_tradnl"/>
        </w:rPr>
        <w:t>dual, vale decir, que quien lesiona causa un daño en el cuerpo o en la salud de otro, alterando su estructura f</w:t>
      </w:r>
      <w:r w:rsidR="00543BBC">
        <w:rPr>
          <w:rFonts w:ascii="Courier New" w:hAnsi="Courier New" w:cs="Courier New"/>
          <w:sz w:val="28"/>
          <w:szCs w:val="28"/>
          <w:lang w:val="es-ES_tradnl"/>
        </w:rPr>
        <w:t>ísica  o menoscabando del organ</w:t>
      </w:r>
      <w:r>
        <w:rPr>
          <w:rFonts w:ascii="Courier New" w:hAnsi="Courier New" w:cs="Courier New"/>
          <w:sz w:val="28"/>
          <w:szCs w:val="28"/>
          <w:lang w:val="es-ES_tradnl"/>
        </w:rPr>
        <w:t>ismo del sujeto pasivo</w:t>
      </w:r>
    </w:p>
    <w:p w14:paraId="3B48AB18" w14:textId="77777777" w:rsidR="00E87578" w:rsidRPr="000C4FD4" w:rsidRDefault="00543BBC" w:rsidP="000C4FD4">
      <w:pPr>
        <w:pStyle w:val="ListParagraph"/>
        <w:widowControl w:val="0"/>
        <w:spacing w:line="480" w:lineRule="exact"/>
        <w:jc w:val="both"/>
        <w:rPr>
          <w:rFonts w:ascii="Courier New" w:hAnsi="Courier New" w:cs="Courier New"/>
          <w:b/>
          <w:sz w:val="28"/>
          <w:szCs w:val="28"/>
          <w:lang w:val="es-ES_tradnl"/>
        </w:rPr>
      </w:pPr>
      <w:r>
        <w:rPr>
          <w:rFonts w:ascii="Courier New" w:hAnsi="Courier New" w:cs="Courier New"/>
          <w:b/>
          <w:sz w:val="28"/>
          <w:szCs w:val="28"/>
          <w:lang w:val="es-ES_tradnl"/>
        </w:rPr>
        <w:t>GARANTÍ</w:t>
      </w:r>
      <w:r w:rsidR="00E87578" w:rsidRPr="000C4FD4">
        <w:rPr>
          <w:rFonts w:ascii="Courier New" w:hAnsi="Courier New" w:cs="Courier New"/>
          <w:b/>
          <w:sz w:val="28"/>
          <w:szCs w:val="28"/>
          <w:lang w:val="es-ES_tradnl"/>
        </w:rPr>
        <w:t>AS CONSTITUCIONALES DURANTE EL PROCESO INVESTIGATIVO:</w:t>
      </w:r>
    </w:p>
    <w:p w14:paraId="6DD87E99" w14:textId="77777777" w:rsidR="00E87578" w:rsidRPr="007E0469" w:rsidRDefault="00740D21" w:rsidP="007E0469">
      <w:pPr>
        <w:pStyle w:val="ListParagraph"/>
        <w:widowControl w:val="0"/>
        <w:numPr>
          <w:ilvl w:val="0"/>
          <w:numId w:val="4"/>
        </w:numPr>
        <w:spacing w:line="480" w:lineRule="exact"/>
        <w:jc w:val="both"/>
        <w:rPr>
          <w:rFonts w:ascii="Courier New" w:hAnsi="Courier New" w:cs="Courier New"/>
          <w:b/>
          <w:sz w:val="28"/>
          <w:szCs w:val="28"/>
          <w:u w:val="single"/>
          <w:lang w:val="es-ES_tradnl"/>
        </w:rPr>
      </w:pPr>
      <w:r w:rsidRPr="007E0469">
        <w:rPr>
          <w:rFonts w:ascii="Courier New" w:hAnsi="Courier New" w:cs="Courier New"/>
          <w:b/>
          <w:sz w:val="28"/>
          <w:szCs w:val="28"/>
          <w:u w:val="single"/>
          <w:lang w:val="es-ES_tradnl"/>
        </w:rPr>
        <w:t>El</w:t>
      </w:r>
      <w:r w:rsidR="00E87578" w:rsidRPr="007E0469">
        <w:rPr>
          <w:rFonts w:ascii="Courier New" w:hAnsi="Courier New" w:cs="Courier New"/>
          <w:b/>
          <w:sz w:val="28"/>
          <w:szCs w:val="28"/>
          <w:u w:val="single"/>
          <w:lang w:val="es-ES_tradnl"/>
        </w:rPr>
        <w:t xml:space="preserve"> Debido proceso</w:t>
      </w:r>
    </w:p>
    <w:p w14:paraId="257DAD58" w14:textId="77777777" w:rsidR="00E87578" w:rsidRDefault="00740D21" w:rsidP="00B6573E">
      <w:pPr>
        <w:widowControl w:val="0"/>
        <w:spacing w:line="480" w:lineRule="exact"/>
        <w:jc w:val="both"/>
        <w:rPr>
          <w:rFonts w:ascii="Courier New" w:hAnsi="Courier New" w:cs="Courier New"/>
          <w:sz w:val="28"/>
          <w:szCs w:val="28"/>
          <w:lang w:val="es-ES_tradnl"/>
        </w:rPr>
      </w:pPr>
      <w:r w:rsidRPr="00543BBC">
        <w:rPr>
          <w:rFonts w:ascii="Courier New" w:hAnsi="Courier New" w:cs="Courier New"/>
          <w:sz w:val="28"/>
          <w:szCs w:val="28"/>
          <w:lang w:val="es-ES_tradnl"/>
        </w:rPr>
        <w:t>En</w:t>
      </w:r>
      <w:r>
        <w:rPr>
          <w:rFonts w:ascii="Courier New" w:hAnsi="Courier New" w:cs="Courier New"/>
          <w:b/>
          <w:sz w:val="28"/>
          <w:szCs w:val="28"/>
          <w:lang w:val="es-ES_tradnl"/>
        </w:rPr>
        <w:t xml:space="preserve"> </w:t>
      </w:r>
      <w:r w:rsidR="00E87578" w:rsidRPr="00E87578">
        <w:rPr>
          <w:rFonts w:ascii="Courier New" w:hAnsi="Courier New" w:cs="Courier New"/>
          <w:sz w:val="28"/>
          <w:szCs w:val="28"/>
          <w:lang w:val="es-ES_tradnl"/>
        </w:rPr>
        <w:t>las investigaciones</w:t>
      </w:r>
      <w:r w:rsidR="00E87578">
        <w:rPr>
          <w:rFonts w:ascii="Courier New" w:hAnsi="Courier New" w:cs="Courier New"/>
          <w:b/>
          <w:sz w:val="28"/>
          <w:szCs w:val="28"/>
          <w:lang w:val="es-ES_tradnl"/>
        </w:rPr>
        <w:t xml:space="preserve"> </w:t>
      </w:r>
      <w:r w:rsidR="00E87578">
        <w:rPr>
          <w:rFonts w:ascii="Courier New" w:hAnsi="Courier New" w:cs="Courier New"/>
          <w:sz w:val="28"/>
          <w:szCs w:val="28"/>
          <w:lang w:val="es-ES_tradnl"/>
        </w:rPr>
        <w:t xml:space="preserve">se </w:t>
      </w:r>
      <w:r>
        <w:rPr>
          <w:rFonts w:ascii="Courier New" w:hAnsi="Courier New" w:cs="Courier New"/>
          <w:sz w:val="28"/>
          <w:szCs w:val="28"/>
          <w:lang w:val="es-ES_tradnl"/>
        </w:rPr>
        <w:t>debe</w:t>
      </w:r>
      <w:r w:rsidR="00E87578">
        <w:rPr>
          <w:rFonts w:ascii="Courier New" w:hAnsi="Courier New" w:cs="Courier New"/>
          <w:sz w:val="28"/>
          <w:szCs w:val="28"/>
          <w:lang w:val="es-ES_tradnl"/>
        </w:rPr>
        <w:t xml:space="preserve"> da</w:t>
      </w:r>
      <w:r>
        <w:rPr>
          <w:rFonts w:ascii="Courier New" w:hAnsi="Courier New" w:cs="Courier New"/>
          <w:sz w:val="28"/>
          <w:szCs w:val="28"/>
          <w:lang w:val="es-ES_tradnl"/>
        </w:rPr>
        <w:t>r</w:t>
      </w:r>
      <w:r w:rsidR="00E87578">
        <w:rPr>
          <w:rFonts w:ascii="Courier New" w:hAnsi="Courier New" w:cs="Courier New"/>
          <w:sz w:val="28"/>
          <w:szCs w:val="28"/>
          <w:lang w:val="es-ES_tradnl"/>
        </w:rPr>
        <w:t xml:space="preserve"> cum</w:t>
      </w:r>
      <w:r>
        <w:rPr>
          <w:rFonts w:ascii="Courier New" w:hAnsi="Courier New" w:cs="Courier New"/>
          <w:sz w:val="28"/>
          <w:szCs w:val="28"/>
          <w:lang w:val="es-ES_tradnl"/>
        </w:rPr>
        <w:t>p</w:t>
      </w:r>
      <w:r w:rsidR="00E87578">
        <w:rPr>
          <w:rFonts w:ascii="Courier New" w:hAnsi="Courier New" w:cs="Courier New"/>
          <w:sz w:val="28"/>
          <w:szCs w:val="28"/>
          <w:lang w:val="es-ES_tradnl"/>
        </w:rPr>
        <w:t>limiento al principio constitucional contenido en el art. 116 de la C</w:t>
      </w:r>
      <w:r>
        <w:rPr>
          <w:rFonts w:ascii="Courier New" w:hAnsi="Courier New" w:cs="Courier New"/>
          <w:sz w:val="28"/>
          <w:szCs w:val="28"/>
          <w:lang w:val="es-ES_tradnl"/>
        </w:rPr>
        <w:t xml:space="preserve">onstitución </w:t>
      </w:r>
      <w:r w:rsidR="00E87578">
        <w:rPr>
          <w:rFonts w:ascii="Courier New" w:hAnsi="Courier New" w:cs="Courier New"/>
          <w:sz w:val="28"/>
          <w:szCs w:val="28"/>
          <w:lang w:val="es-ES_tradnl"/>
        </w:rPr>
        <w:t>P</w:t>
      </w:r>
      <w:r>
        <w:rPr>
          <w:rFonts w:ascii="Courier New" w:hAnsi="Courier New" w:cs="Courier New"/>
          <w:sz w:val="28"/>
          <w:szCs w:val="28"/>
          <w:lang w:val="es-ES_tradnl"/>
        </w:rPr>
        <w:t xml:space="preserve">olítica del </w:t>
      </w:r>
      <w:r w:rsidR="00E87578">
        <w:rPr>
          <w:rFonts w:ascii="Courier New" w:hAnsi="Courier New" w:cs="Courier New"/>
          <w:sz w:val="28"/>
          <w:szCs w:val="28"/>
          <w:lang w:val="es-ES_tradnl"/>
        </w:rPr>
        <w:t>E</w:t>
      </w:r>
      <w:r>
        <w:rPr>
          <w:rFonts w:ascii="Courier New" w:hAnsi="Courier New" w:cs="Courier New"/>
          <w:sz w:val="28"/>
          <w:szCs w:val="28"/>
          <w:lang w:val="es-ES_tradnl"/>
        </w:rPr>
        <w:t>stado</w:t>
      </w:r>
      <w:r w:rsidR="00E87578">
        <w:rPr>
          <w:rFonts w:ascii="Courier New" w:hAnsi="Courier New" w:cs="Courier New"/>
          <w:sz w:val="28"/>
          <w:szCs w:val="28"/>
          <w:lang w:val="es-ES_tradnl"/>
        </w:rPr>
        <w:t xml:space="preserve"> conocido como el debido proceso, el mismo que conforme se ha establecido en la </w:t>
      </w:r>
      <w:r>
        <w:rPr>
          <w:rFonts w:ascii="Courier New" w:hAnsi="Courier New" w:cs="Courier New"/>
          <w:b/>
          <w:sz w:val="28"/>
          <w:szCs w:val="28"/>
          <w:lang w:val="es-ES_tradnl"/>
        </w:rPr>
        <w:t xml:space="preserve">SSCC. </w:t>
      </w:r>
      <w:r w:rsidR="00E87578">
        <w:rPr>
          <w:rFonts w:ascii="Courier New" w:hAnsi="Courier New" w:cs="Courier New"/>
          <w:b/>
          <w:sz w:val="28"/>
          <w:szCs w:val="28"/>
          <w:lang w:val="es-ES_tradnl"/>
        </w:rPr>
        <w:t>10119/2003-</w:t>
      </w:r>
      <w:r>
        <w:rPr>
          <w:rFonts w:ascii="Courier New" w:hAnsi="Courier New" w:cs="Courier New"/>
          <w:b/>
          <w:sz w:val="28"/>
          <w:szCs w:val="28"/>
          <w:lang w:val="es-ES_tradnl"/>
        </w:rPr>
        <w:t>R</w:t>
      </w:r>
      <w:r w:rsidR="00E87578">
        <w:rPr>
          <w:rFonts w:ascii="Courier New" w:hAnsi="Courier New" w:cs="Courier New"/>
          <w:b/>
          <w:sz w:val="28"/>
          <w:szCs w:val="28"/>
          <w:lang w:val="es-ES_tradnl"/>
        </w:rPr>
        <w:t xml:space="preserve"> </w:t>
      </w:r>
      <w:r w:rsidR="00E87578">
        <w:rPr>
          <w:rFonts w:ascii="Courier New" w:hAnsi="Courier New" w:cs="Courier New"/>
          <w:sz w:val="28"/>
          <w:szCs w:val="28"/>
          <w:lang w:val="es-ES_tradnl"/>
        </w:rPr>
        <w:t xml:space="preserve">de 28 de enero, señala que: </w:t>
      </w:r>
      <w:r w:rsidR="00E87578" w:rsidRPr="007E0469">
        <w:rPr>
          <w:rFonts w:ascii="Courier New" w:hAnsi="Courier New" w:cs="Courier New"/>
          <w:i/>
          <w:sz w:val="28"/>
          <w:szCs w:val="28"/>
          <w:lang w:val="es-ES_tradnl"/>
        </w:rPr>
        <w:t>“el debido proceso es de aplicación inmediata</w:t>
      </w:r>
      <w:r w:rsidR="007E0469" w:rsidRPr="007E0469">
        <w:rPr>
          <w:rFonts w:ascii="Courier New" w:hAnsi="Courier New" w:cs="Courier New"/>
          <w:i/>
          <w:sz w:val="28"/>
          <w:szCs w:val="28"/>
          <w:lang w:val="es-ES_tradnl"/>
        </w:rPr>
        <w:t>, v</w:t>
      </w:r>
      <w:r w:rsidR="00E87578" w:rsidRPr="007E0469">
        <w:rPr>
          <w:rFonts w:ascii="Courier New" w:hAnsi="Courier New" w:cs="Courier New"/>
          <w:i/>
          <w:sz w:val="28"/>
          <w:szCs w:val="28"/>
          <w:lang w:val="es-ES_tradnl"/>
        </w:rPr>
        <w:t xml:space="preserve">incula a todas las autoridades judiciales o administrativas y constituye una garantía de legalidad procesal que ha previsto el constituyente para proteger  la libertad, la seguridad jurídica y la fundamentación, o motivación de la resoluciones judiciales” </w:t>
      </w:r>
      <w:r w:rsidR="00E87578">
        <w:rPr>
          <w:rFonts w:ascii="Courier New" w:hAnsi="Courier New" w:cs="Courier New"/>
          <w:sz w:val="28"/>
          <w:szCs w:val="28"/>
          <w:lang w:val="es-ES_tradnl"/>
        </w:rPr>
        <w:t>,por lo que al no haber aportado elementos suficientes que motiven convicción imposibilita fundar imputación formal y una futura acusación y teniéndose vencidos los plazos procesales correspo</w:t>
      </w:r>
      <w:r w:rsidR="007E0469">
        <w:rPr>
          <w:rFonts w:ascii="Courier New" w:hAnsi="Courier New" w:cs="Courier New"/>
          <w:sz w:val="28"/>
          <w:szCs w:val="28"/>
          <w:lang w:val="es-ES_tradnl"/>
        </w:rPr>
        <w:t>n</w:t>
      </w:r>
      <w:r w:rsidR="00E87578">
        <w:rPr>
          <w:rFonts w:ascii="Courier New" w:hAnsi="Courier New" w:cs="Courier New"/>
          <w:sz w:val="28"/>
          <w:szCs w:val="28"/>
          <w:lang w:val="es-ES_tradnl"/>
        </w:rPr>
        <w:t>dientes, es menester dar cumplimi</w:t>
      </w:r>
      <w:r w:rsidR="007E0469">
        <w:rPr>
          <w:rFonts w:ascii="Courier New" w:hAnsi="Courier New" w:cs="Courier New"/>
          <w:sz w:val="28"/>
          <w:szCs w:val="28"/>
          <w:lang w:val="es-ES_tradnl"/>
        </w:rPr>
        <w:t>e</w:t>
      </w:r>
      <w:r w:rsidR="00E87578">
        <w:rPr>
          <w:rFonts w:ascii="Courier New" w:hAnsi="Courier New" w:cs="Courier New"/>
          <w:sz w:val="28"/>
          <w:szCs w:val="28"/>
          <w:lang w:val="es-ES_tradnl"/>
        </w:rPr>
        <w:t>nto a lo dispuesto por el art. 304 inc</w:t>
      </w:r>
      <w:r w:rsidR="007E0469">
        <w:rPr>
          <w:rFonts w:ascii="Courier New" w:hAnsi="Courier New" w:cs="Courier New"/>
          <w:sz w:val="28"/>
          <w:szCs w:val="28"/>
          <w:lang w:val="es-ES_tradnl"/>
        </w:rPr>
        <w:t>.</w:t>
      </w:r>
      <w:r w:rsidR="00E87578">
        <w:rPr>
          <w:rFonts w:ascii="Courier New" w:hAnsi="Courier New" w:cs="Courier New"/>
          <w:sz w:val="28"/>
          <w:szCs w:val="28"/>
          <w:lang w:val="es-ES_tradnl"/>
        </w:rPr>
        <w:t xml:space="preserve"> 3) del C</w:t>
      </w:r>
      <w:r w:rsidR="007E0469">
        <w:rPr>
          <w:rFonts w:ascii="Courier New" w:hAnsi="Courier New" w:cs="Courier New"/>
          <w:sz w:val="28"/>
          <w:szCs w:val="28"/>
          <w:lang w:val="es-ES_tradnl"/>
        </w:rPr>
        <w:t xml:space="preserve">ódigo de </w:t>
      </w:r>
      <w:r w:rsidR="00E87578">
        <w:rPr>
          <w:rFonts w:ascii="Courier New" w:hAnsi="Courier New" w:cs="Courier New"/>
          <w:sz w:val="28"/>
          <w:szCs w:val="28"/>
          <w:lang w:val="es-ES_tradnl"/>
        </w:rPr>
        <w:t>P</w:t>
      </w:r>
      <w:r w:rsidR="007E0469">
        <w:rPr>
          <w:rFonts w:ascii="Courier New" w:hAnsi="Courier New" w:cs="Courier New"/>
          <w:sz w:val="28"/>
          <w:szCs w:val="28"/>
          <w:lang w:val="es-ES_tradnl"/>
        </w:rPr>
        <w:t xml:space="preserve">rocedimiento </w:t>
      </w:r>
      <w:r w:rsidR="00E87578">
        <w:rPr>
          <w:rFonts w:ascii="Courier New" w:hAnsi="Courier New" w:cs="Courier New"/>
          <w:sz w:val="28"/>
          <w:szCs w:val="28"/>
          <w:lang w:val="es-ES_tradnl"/>
        </w:rPr>
        <w:t>P</w:t>
      </w:r>
      <w:r w:rsidR="007E0469">
        <w:rPr>
          <w:rFonts w:ascii="Courier New" w:hAnsi="Courier New" w:cs="Courier New"/>
          <w:sz w:val="28"/>
          <w:szCs w:val="28"/>
          <w:lang w:val="es-ES_tradnl"/>
        </w:rPr>
        <w:t>enal.</w:t>
      </w:r>
    </w:p>
    <w:p w14:paraId="616FC2E3" w14:textId="77777777" w:rsidR="00AE20DE" w:rsidRPr="00AE20DE" w:rsidRDefault="00AE20DE" w:rsidP="007E0469">
      <w:pPr>
        <w:widowControl w:val="0"/>
        <w:spacing w:line="480" w:lineRule="exact"/>
        <w:ind w:firstLine="708"/>
        <w:jc w:val="both"/>
        <w:rPr>
          <w:rFonts w:ascii="Courier New" w:hAnsi="Courier New" w:cs="Courier New"/>
          <w:sz w:val="28"/>
          <w:szCs w:val="28"/>
          <w:lang w:val="es-ES_tradnl"/>
        </w:rPr>
      </w:pPr>
      <w:r w:rsidRPr="00BD30C9">
        <w:rPr>
          <w:rFonts w:ascii="Courier New" w:hAnsi="Courier New" w:cs="Courier New"/>
          <w:b/>
          <w:sz w:val="28"/>
          <w:szCs w:val="28"/>
          <w:u w:val="single"/>
          <w:lang w:val="es-ES_tradnl"/>
        </w:rPr>
        <w:t>2)A</w:t>
      </w:r>
      <w:r w:rsidR="007E0469" w:rsidRPr="00BD30C9">
        <w:rPr>
          <w:rFonts w:ascii="Courier New" w:hAnsi="Courier New" w:cs="Courier New"/>
          <w:b/>
          <w:sz w:val="28"/>
          <w:szCs w:val="28"/>
          <w:u w:val="single"/>
          <w:lang w:val="es-ES_tradnl"/>
        </w:rPr>
        <w:t>cceso a la Justicia</w:t>
      </w:r>
      <w:r>
        <w:rPr>
          <w:rFonts w:ascii="Courier New" w:hAnsi="Courier New" w:cs="Courier New"/>
          <w:b/>
          <w:sz w:val="28"/>
          <w:szCs w:val="28"/>
          <w:lang w:val="es-ES_tradnl"/>
        </w:rPr>
        <w:t xml:space="preserve">, </w:t>
      </w:r>
      <w:r>
        <w:rPr>
          <w:rFonts w:ascii="Courier New" w:hAnsi="Courier New" w:cs="Courier New"/>
          <w:sz w:val="28"/>
          <w:szCs w:val="28"/>
          <w:lang w:val="es-ES_tradnl"/>
        </w:rPr>
        <w:t>de la v</w:t>
      </w:r>
      <w:r w:rsidR="007E0469">
        <w:rPr>
          <w:rFonts w:ascii="Courier New" w:hAnsi="Courier New" w:cs="Courier New"/>
          <w:sz w:val="28"/>
          <w:szCs w:val="28"/>
          <w:lang w:val="es-ES_tradnl"/>
        </w:rPr>
        <w:t>í</w:t>
      </w:r>
      <w:r>
        <w:rPr>
          <w:rFonts w:ascii="Courier New" w:hAnsi="Courier New" w:cs="Courier New"/>
          <w:sz w:val="28"/>
          <w:szCs w:val="28"/>
          <w:lang w:val="es-ES_tradnl"/>
        </w:rPr>
        <w:t>ctima a</w:t>
      </w:r>
      <w:r w:rsidR="007E0469">
        <w:rPr>
          <w:rFonts w:ascii="Courier New" w:hAnsi="Courier New" w:cs="Courier New"/>
          <w:sz w:val="28"/>
          <w:szCs w:val="28"/>
          <w:lang w:val="es-ES_tradnl"/>
        </w:rPr>
        <w:t xml:space="preserve"> </w:t>
      </w:r>
      <w:r>
        <w:rPr>
          <w:rFonts w:ascii="Courier New" w:hAnsi="Courier New" w:cs="Courier New"/>
          <w:sz w:val="28"/>
          <w:szCs w:val="28"/>
          <w:lang w:val="es-ES_tradnl"/>
        </w:rPr>
        <w:t>trav</w:t>
      </w:r>
      <w:r w:rsidR="007E0469">
        <w:rPr>
          <w:rFonts w:ascii="Courier New" w:hAnsi="Courier New" w:cs="Courier New"/>
          <w:sz w:val="28"/>
          <w:szCs w:val="28"/>
          <w:lang w:val="es-ES_tradnl"/>
        </w:rPr>
        <w:t xml:space="preserve">és </w:t>
      </w:r>
      <w:r w:rsidR="007E0469">
        <w:rPr>
          <w:rFonts w:ascii="Courier New" w:hAnsi="Courier New" w:cs="Courier New"/>
          <w:sz w:val="28"/>
          <w:szCs w:val="28"/>
          <w:lang w:val="es-ES_tradnl"/>
        </w:rPr>
        <w:lastRenderedPageBreak/>
        <w:t>de la p</w:t>
      </w:r>
      <w:r>
        <w:rPr>
          <w:rFonts w:ascii="Courier New" w:hAnsi="Courier New" w:cs="Courier New"/>
          <w:sz w:val="28"/>
          <w:szCs w:val="28"/>
          <w:lang w:val="es-ES_tradnl"/>
        </w:rPr>
        <w:t>e</w:t>
      </w:r>
      <w:r w:rsidR="007E0469">
        <w:rPr>
          <w:rFonts w:ascii="Courier New" w:hAnsi="Courier New" w:cs="Courier New"/>
          <w:sz w:val="28"/>
          <w:szCs w:val="28"/>
          <w:lang w:val="es-ES_tradnl"/>
        </w:rPr>
        <w:t xml:space="preserve">rsecución penal que es ejercida por </w:t>
      </w:r>
      <w:r>
        <w:rPr>
          <w:rFonts w:ascii="Courier New" w:hAnsi="Courier New" w:cs="Courier New"/>
          <w:sz w:val="28"/>
          <w:szCs w:val="28"/>
          <w:lang w:val="es-ES_tradnl"/>
        </w:rPr>
        <w:t>e</w:t>
      </w:r>
      <w:r w:rsidR="007E0469">
        <w:rPr>
          <w:rFonts w:ascii="Courier New" w:hAnsi="Courier New" w:cs="Courier New"/>
          <w:sz w:val="28"/>
          <w:szCs w:val="28"/>
          <w:lang w:val="es-ES_tradnl"/>
        </w:rPr>
        <w:t>l Ministerio P</w:t>
      </w:r>
      <w:r>
        <w:rPr>
          <w:rFonts w:ascii="Courier New" w:hAnsi="Courier New" w:cs="Courier New"/>
          <w:sz w:val="28"/>
          <w:szCs w:val="28"/>
          <w:lang w:val="es-ES_tradnl"/>
        </w:rPr>
        <w:t>ublico, habiéndose desarrollado todas las actuaciones policiales en virtud al hecho denunciado y los datos proporcionados por la victima, los testigos y en virtud los cuales se colectaron los elementos contenidos en el cuaderno de investigaciones</w:t>
      </w:r>
      <w:r w:rsidR="007E0469">
        <w:rPr>
          <w:rFonts w:ascii="Courier New" w:hAnsi="Courier New" w:cs="Courier New"/>
          <w:sz w:val="28"/>
          <w:szCs w:val="28"/>
          <w:lang w:val="es-ES_tradnl"/>
        </w:rPr>
        <w:t>,</w:t>
      </w:r>
      <w:r>
        <w:rPr>
          <w:rFonts w:ascii="Courier New" w:hAnsi="Courier New" w:cs="Courier New"/>
          <w:sz w:val="28"/>
          <w:szCs w:val="28"/>
          <w:lang w:val="es-ES_tradnl"/>
        </w:rPr>
        <w:t xml:space="preserve"> </w:t>
      </w:r>
      <w:r w:rsidR="007E0469">
        <w:rPr>
          <w:rFonts w:ascii="Courier New" w:hAnsi="Courier New" w:cs="Courier New"/>
          <w:sz w:val="28"/>
          <w:szCs w:val="28"/>
          <w:lang w:val="es-ES_tradnl"/>
        </w:rPr>
        <w:t>f</w:t>
      </w:r>
      <w:r>
        <w:rPr>
          <w:rFonts w:ascii="Courier New" w:hAnsi="Courier New" w:cs="Courier New"/>
          <w:sz w:val="28"/>
          <w:szCs w:val="28"/>
          <w:lang w:val="es-ES_tradnl"/>
        </w:rPr>
        <w:t>unción de</w:t>
      </w:r>
      <w:r w:rsidR="007E0469">
        <w:rPr>
          <w:rFonts w:ascii="Courier New" w:hAnsi="Courier New" w:cs="Courier New"/>
          <w:sz w:val="28"/>
          <w:szCs w:val="28"/>
          <w:lang w:val="es-ES_tradnl"/>
        </w:rPr>
        <w:t>l</w:t>
      </w:r>
      <w:r>
        <w:rPr>
          <w:rFonts w:ascii="Courier New" w:hAnsi="Courier New" w:cs="Courier New"/>
          <w:sz w:val="28"/>
          <w:szCs w:val="28"/>
          <w:lang w:val="es-ES_tradnl"/>
        </w:rPr>
        <w:t xml:space="preserve"> </w:t>
      </w:r>
      <w:r w:rsidR="007E0469">
        <w:rPr>
          <w:rFonts w:ascii="Courier New" w:hAnsi="Courier New" w:cs="Courier New"/>
          <w:sz w:val="28"/>
          <w:szCs w:val="28"/>
          <w:lang w:val="es-ES_tradnl"/>
        </w:rPr>
        <w:t>M</w:t>
      </w:r>
      <w:r>
        <w:rPr>
          <w:rFonts w:ascii="Courier New" w:hAnsi="Courier New" w:cs="Courier New"/>
          <w:sz w:val="28"/>
          <w:szCs w:val="28"/>
          <w:lang w:val="es-ES_tradnl"/>
        </w:rPr>
        <w:t>in</w:t>
      </w:r>
      <w:r w:rsidR="007E0469">
        <w:rPr>
          <w:rFonts w:ascii="Courier New" w:hAnsi="Courier New" w:cs="Courier New"/>
          <w:sz w:val="28"/>
          <w:szCs w:val="28"/>
          <w:lang w:val="es-ES_tradnl"/>
        </w:rPr>
        <w:t>isterio público</w:t>
      </w:r>
      <w:r>
        <w:rPr>
          <w:rFonts w:ascii="Courier New" w:hAnsi="Courier New" w:cs="Courier New"/>
          <w:sz w:val="28"/>
          <w:szCs w:val="28"/>
          <w:lang w:val="es-ES_tradnl"/>
        </w:rPr>
        <w:t xml:space="preserve"> que debe entenderse conforme</w:t>
      </w:r>
      <w:r w:rsidR="007E0469">
        <w:rPr>
          <w:rFonts w:ascii="Courier New" w:hAnsi="Courier New" w:cs="Courier New"/>
          <w:sz w:val="28"/>
          <w:szCs w:val="28"/>
          <w:lang w:val="es-ES_tradnl"/>
        </w:rPr>
        <w:t xml:space="preserve"> lo establecido por la SS.CC 1460/2011-R “</w:t>
      </w:r>
      <w:r>
        <w:rPr>
          <w:rFonts w:ascii="Courier New" w:hAnsi="Courier New" w:cs="Courier New"/>
          <w:sz w:val="28"/>
          <w:szCs w:val="28"/>
          <w:lang w:val="es-ES_tradnl"/>
        </w:rPr>
        <w:t>ejercerá sus funciones de acuerdo con los principios de legalidad, oportunidad,</w:t>
      </w:r>
      <w:r w:rsidR="007E0469">
        <w:rPr>
          <w:rFonts w:ascii="Courier New" w:hAnsi="Courier New" w:cs="Courier New"/>
          <w:sz w:val="28"/>
          <w:szCs w:val="28"/>
          <w:lang w:val="es-ES_tradnl"/>
        </w:rPr>
        <w:t xml:space="preserve"> </w:t>
      </w:r>
      <w:r>
        <w:rPr>
          <w:rFonts w:ascii="Courier New" w:hAnsi="Courier New" w:cs="Courier New"/>
          <w:sz w:val="28"/>
          <w:szCs w:val="28"/>
          <w:lang w:val="es-ES_tradnl"/>
        </w:rPr>
        <w:t>objetividad,</w:t>
      </w:r>
      <w:r w:rsidR="007E0469">
        <w:rPr>
          <w:rFonts w:ascii="Courier New" w:hAnsi="Courier New" w:cs="Courier New"/>
          <w:sz w:val="28"/>
          <w:szCs w:val="28"/>
          <w:lang w:val="es-ES_tradnl"/>
        </w:rPr>
        <w:t xml:space="preserve"> </w:t>
      </w:r>
      <w:r>
        <w:rPr>
          <w:rFonts w:ascii="Courier New" w:hAnsi="Courier New" w:cs="Courier New"/>
          <w:sz w:val="28"/>
          <w:szCs w:val="28"/>
          <w:lang w:val="es-ES_tradnl"/>
        </w:rPr>
        <w:t>responsabilidad,</w:t>
      </w:r>
      <w:r w:rsidR="007E0469">
        <w:rPr>
          <w:rFonts w:ascii="Courier New" w:hAnsi="Courier New" w:cs="Courier New"/>
          <w:sz w:val="28"/>
          <w:szCs w:val="28"/>
          <w:lang w:val="es-ES_tradnl"/>
        </w:rPr>
        <w:t xml:space="preserve"> </w:t>
      </w:r>
      <w:r>
        <w:rPr>
          <w:rFonts w:ascii="Courier New" w:hAnsi="Courier New" w:cs="Courier New"/>
          <w:sz w:val="28"/>
          <w:szCs w:val="28"/>
          <w:lang w:val="es-ES_tradnl"/>
        </w:rPr>
        <w:t>autonomía, unidad y jerarquía, sujeta su actuar a los principios de unidad, jerarquía, objetividad, oblig</w:t>
      </w:r>
      <w:r w:rsidR="007E0469">
        <w:rPr>
          <w:rFonts w:ascii="Courier New" w:hAnsi="Courier New" w:cs="Courier New"/>
          <w:sz w:val="28"/>
          <w:szCs w:val="28"/>
          <w:lang w:val="es-ES_tradnl"/>
        </w:rPr>
        <w:t xml:space="preserve">atoriedad y </w:t>
      </w:r>
      <w:r>
        <w:rPr>
          <w:rFonts w:ascii="Courier New" w:hAnsi="Courier New" w:cs="Courier New"/>
          <w:sz w:val="28"/>
          <w:szCs w:val="28"/>
          <w:lang w:val="es-ES_tradnl"/>
        </w:rPr>
        <w:t>lo q</w:t>
      </w:r>
      <w:r w:rsidR="007E0469">
        <w:rPr>
          <w:rFonts w:ascii="Courier New" w:hAnsi="Courier New" w:cs="Courier New"/>
          <w:sz w:val="28"/>
          <w:szCs w:val="28"/>
          <w:lang w:val="es-ES_tradnl"/>
        </w:rPr>
        <w:t>ue significa que el Ministerio P</w:t>
      </w:r>
      <w:r>
        <w:rPr>
          <w:rFonts w:ascii="Courier New" w:hAnsi="Courier New" w:cs="Courier New"/>
          <w:sz w:val="28"/>
          <w:szCs w:val="28"/>
          <w:lang w:val="es-ES_tradnl"/>
        </w:rPr>
        <w:t>ublico, es único y responsable en el ejercicio de sus funciones</w:t>
      </w:r>
      <w:r w:rsidR="007E0469">
        <w:rPr>
          <w:rFonts w:ascii="Courier New" w:hAnsi="Courier New" w:cs="Courier New"/>
          <w:sz w:val="28"/>
          <w:szCs w:val="28"/>
          <w:lang w:val="es-ES_tradnl"/>
        </w:rPr>
        <w:t>,</w:t>
      </w:r>
      <w:r>
        <w:rPr>
          <w:rFonts w:ascii="Courier New" w:hAnsi="Courier New" w:cs="Courier New"/>
          <w:sz w:val="28"/>
          <w:szCs w:val="28"/>
          <w:lang w:val="es-ES_tradnl"/>
        </w:rPr>
        <w:t xml:space="preserve"> cuando tenga</w:t>
      </w:r>
      <w:r w:rsidR="00BF528D">
        <w:rPr>
          <w:rFonts w:ascii="Courier New" w:hAnsi="Courier New" w:cs="Courier New"/>
          <w:sz w:val="28"/>
          <w:szCs w:val="28"/>
          <w:lang w:val="es-ES_tradnl"/>
        </w:rPr>
        <w:t xml:space="preserve"> conocimiento de la comisión de un hecho punible, le corresponde promover de oficio la acción, penal pub</w:t>
      </w:r>
      <w:r w:rsidR="00B30F62">
        <w:rPr>
          <w:rFonts w:ascii="Courier New" w:hAnsi="Courier New" w:cs="Courier New"/>
          <w:sz w:val="28"/>
          <w:szCs w:val="28"/>
          <w:lang w:val="es-ES_tradnl"/>
        </w:rPr>
        <w:t>lica</w:t>
      </w:r>
      <w:r w:rsidR="00BF528D">
        <w:rPr>
          <w:rFonts w:ascii="Courier New" w:hAnsi="Courier New" w:cs="Courier New"/>
          <w:sz w:val="28"/>
          <w:szCs w:val="28"/>
          <w:lang w:val="es-ES_tradnl"/>
        </w:rPr>
        <w:t xml:space="preserve">, observando los principios señalados, sujetando su actuación a los criterios de justicia, transparencia, eficiencia y eficacia, durante las distintas etapas </w:t>
      </w:r>
      <w:r w:rsidR="00EE1BC1">
        <w:rPr>
          <w:rFonts w:ascii="Courier New" w:hAnsi="Courier New" w:cs="Courier New"/>
          <w:sz w:val="28"/>
          <w:szCs w:val="28"/>
          <w:lang w:val="es-ES_tradnl"/>
        </w:rPr>
        <w:t>de la investigación (preliminar</w:t>
      </w:r>
      <w:r w:rsidR="00BF528D">
        <w:rPr>
          <w:rFonts w:ascii="Courier New" w:hAnsi="Courier New" w:cs="Courier New"/>
          <w:sz w:val="28"/>
          <w:szCs w:val="28"/>
          <w:lang w:val="es-ES_tradnl"/>
        </w:rPr>
        <w:t xml:space="preserve">, preparatoria y juicio) </w:t>
      </w:r>
      <w:r w:rsidR="00BF528D" w:rsidRPr="00B30F62">
        <w:rPr>
          <w:rFonts w:ascii="Courier New" w:hAnsi="Courier New" w:cs="Courier New"/>
          <w:i/>
          <w:sz w:val="28"/>
          <w:szCs w:val="28"/>
          <w:lang w:val="es-ES_tradnl"/>
        </w:rPr>
        <w:t>las cuales considerara  no solo las circunstancias que permitan probar o demostrar la acusación</w:t>
      </w:r>
      <w:r w:rsidR="00EE1BC1">
        <w:rPr>
          <w:rFonts w:ascii="Courier New" w:hAnsi="Courier New" w:cs="Courier New"/>
          <w:i/>
          <w:sz w:val="28"/>
          <w:szCs w:val="28"/>
          <w:lang w:val="es-ES_tradnl"/>
        </w:rPr>
        <w:t>,</w:t>
      </w:r>
      <w:r w:rsidR="00BF528D" w:rsidRPr="00B30F62">
        <w:rPr>
          <w:rFonts w:ascii="Courier New" w:hAnsi="Courier New" w:cs="Courier New"/>
          <w:i/>
          <w:sz w:val="28"/>
          <w:szCs w:val="28"/>
          <w:lang w:val="es-ES_tradnl"/>
        </w:rPr>
        <w:t xml:space="preserve"> </w:t>
      </w:r>
      <w:r w:rsidR="00BF528D" w:rsidRPr="00EE1BC1">
        <w:rPr>
          <w:rFonts w:ascii="Courier New" w:hAnsi="Courier New" w:cs="Courier New"/>
          <w:i/>
          <w:sz w:val="28"/>
          <w:szCs w:val="28"/>
          <w:u w:val="single"/>
          <w:lang w:val="es-ES_tradnl"/>
        </w:rPr>
        <w:t>sino tambie</w:t>
      </w:r>
      <w:r w:rsidR="00B30F62" w:rsidRPr="00EE1BC1">
        <w:rPr>
          <w:rFonts w:ascii="Courier New" w:hAnsi="Courier New" w:cs="Courier New"/>
          <w:i/>
          <w:sz w:val="28"/>
          <w:szCs w:val="28"/>
          <w:u w:val="single"/>
          <w:lang w:val="es-ES_tradnl"/>
        </w:rPr>
        <w:t>n</w:t>
      </w:r>
      <w:r w:rsidR="00BF528D" w:rsidRPr="00EE1BC1">
        <w:rPr>
          <w:rFonts w:ascii="Courier New" w:hAnsi="Courier New" w:cs="Courier New"/>
          <w:i/>
          <w:sz w:val="28"/>
          <w:szCs w:val="28"/>
          <w:u w:val="single"/>
          <w:lang w:val="es-ES_tradnl"/>
        </w:rPr>
        <w:t>, aquellas circunstancias</w:t>
      </w:r>
      <w:r w:rsidR="00B30F62" w:rsidRPr="00EE1BC1">
        <w:rPr>
          <w:rFonts w:ascii="Courier New" w:hAnsi="Courier New" w:cs="Courier New"/>
          <w:i/>
          <w:sz w:val="28"/>
          <w:szCs w:val="28"/>
          <w:u w:val="single"/>
          <w:lang w:val="es-ES_tradnl"/>
        </w:rPr>
        <w:t xml:space="preserve"> </w:t>
      </w:r>
      <w:r w:rsidR="00BF528D" w:rsidRPr="00EE1BC1">
        <w:rPr>
          <w:rFonts w:ascii="Courier New" w:hAnsi="Courier New" w:cs="Courier New"/>
          <w:i/>
          <w:sz w:val="28"/>
          <w:szCs w:val="28"/>
          <w:u w:val="single"/>
          <w:lang w:val="es-ES_tradnl"/>
        </w:rPr>
        <w:t>que sirvan para disminuir o</w:t>
      </w:r>
      <w:r w:rsidR="00BF528D" w:rsidRPr="00B30F62">
        <w:rPr>
          <w:rFonts w:ascii="Courier New" w:hAnsi="Courier New" w:cs="Courier New"/>
          <w:i/>
          <w:sz w:val="28"/>
          <w:szCs w:val="28"/>
          <w:lang w:val="es-ES_tradnl"/>
        </w:rPr>
        <w:t xml:space="preserve"> </w:t>
      </w:r>
      <w:r w:rsidR="00BF528D" w:rsidRPr="00DA4496">
        <w:rPr>
          <w:rFonts w:ascii="Courier New" w:hAnsi="Courier New" w:cs="Courier New"/>
          <w:i/>
          <w:sz w:val="28"/>
          <w:szCs w:val="28"/>
          <w:u w:val="single"/>
          <w:lang w:val="es-ES_tradnl"/>
        </w:rPr>
        <w:t>eximir de responsabilidad al imputado o acusad</w:t>
      </w:r>
      <w:r w:rsidR="00B30F62" w:rsidRPr="00DA4496">
        <w:rPr>
          <w:rFonts w:ascii="Courier New" w:hAnsi="Courier New" w:cs="Courier New"/>
          <w:i/>
          <w:sz w:val="28"/>
          <w:szCs w:val="28"/>
          <w:u w:val="single"/>
          <w:lang w:val="es-ES_tradnl"/>
        </w:rPr>
        <w:t>o</w:t>
      </w:r>
      <w:r w:rsidR="00BF528D" w:rsidRPr="00DA4496">
        <w:rPr>
          <w:rFonts w:ascii="Courier New" w:hAnsi="Courier New" w:cs="Courier New"/>
          <w:i/>
          <w:sz w:val="28"/>
          <w:szCs w:val="28"/>
          <w:u w:val="single"/>
          <w:lang w:val="es-ES_tradnl"/>
        </w:rPr>
        <w:t>,</w:t>
      </w:r>
      <w:r w:rsidR="00BF528D" w:rsidRPr="00B30F62">
        <w:rPr>
          <w:rFonts w:ascii="Courier New" w:hAnsi="Courier New" w:cs="Courier New"/>
          <w:i/>
          <w:sz w:val="28"/>
          <w:szCs w:val="28"/>
          <w:lang w:val="es-ES_tradnl"/>
        </w:rPr>
        <w:t xml:space="preserve"> empero, enmarcado</w:t>
      </w:r>
      <w:r w:rsidR="005C64C1" w:rsidRPr="00B30F62">
        <w:rPr>
          <w:rFonts w:ascii="Courier New" w:hAnsi="Courier New" w:cs="Courier New"/>
          <w:i/>
          <w:sz w:val="28"/>
          <w:szCs w:val="28"/>
          <w:lang w:val="es-ES_tradnl"/>
        </w:rPr>
        <w:t xml:space="preserve"> en razones  objetivas y generale</w:t>
      </w:r>
      <w:r w:rsidR="005C64C1">
        <w:rPr>
          <w:rFonts w:ascii="Courier New" w:hAnsi="Courier New" w:cs="Courier New"/>
          <w:sz w:val="28"/>
          <w:szCs w:val="28"/>
          <w:lang w:val="es-ES_tradnl"/>
        </w:rPr>
        <w:t>s (SC 2888/2010-R de 17  de diciembre</w:t>
      </w:r>
      <w:r w:rsidR="00B30F62">
        <w:rPr>
          <w:rFonts w:ascii="Courier New" w:hAnsi="Courier New" w:cs="Courier New"/>
          <w:sz w:val="28"/>
          <w:szCs w:val="28"/>
          <w:lang w:val="es-ES_tradnl"/>
        </w:rPr>
        <w:t xml:space="preserve"> de 2010</w:t>
      </w:r>
      <w:r w:rsidR="005C64C1">
        <w:rPr>
          <w:rFonts w:ascii="Courier New" w:hAnsi="Courier New" w:cs="Courier New"/>
          <w:sz w:val="28"/>
          <w:szCs w:val="28"/>
          <w:lang w:val="es-ES_tradnl"/>
        </w:rPr>
        <w:t xml:space="preserve"> en cons</w:t>
      </w:r>
      <w:r w:rsidR="00B30F62">
        <w:rPr>
          <w:rFonts w:ascii="Courier New" w:hAnsi="Courier New" w:cs="Courier New"/>
          <w:sz w:val="28"/>
          <w:szCs w:val="28"/>
          <w:lang w:val="es-ES_tradnl"/>
        </w:rPr>
        <w:t>ecuencia, el representante del M</w:t>
      </w:r>
      <w:r w:rsidR="005C64C1">
        <w:rPr>
          <w:rFonts w:ascii="Courier New" w:hAnsi="Courier New" w:cs="Courier New"/>
          <w:sz w:val="28"/>
          <w:szCs w:val="28"/>
          <w:lang w:val="es-ES_tradnl"/>
        </w:rPr>
        <w:t xml:space="preserve">inisterio </w:t>
      </w:r>
      <w:r w:rsidR="00B30F62">
        <w:rPr>
          <w:rFonts w:ascii="Courier New" w:hAnsi="Courier New" w:cs="Courier New"/>
          <w:sz w:val="28"/>
          <w:szCs w:val="28"/>
          <w:lang w:val="es-ES_tradnl"/>
        </w:rPr>
        <w:lastRenderedPageBreak/>
        <w:t>Pú</w:t>
      </w:r>
      <w:r w:rsidR="005C64C1">
        <w:rPr>
          <w:rFonts w:ascii="Courier New" w:hAnsi="Courier New" w:cs="Courier New"/>
          <w:sz w:val="28"/>
          <w:szCs w:val="28"/>
          <w:lang w:val="es-ES_tradnl"/>
        </w:rPr>
        <w:t>blico</w:t>
      </w:r>
      <w:r w:rsidR="00B30F62">
        <w:rPr>
          <w:rFonts w:ascii="Courier New" w:hAnsi="Courier New" w:cs="Courier New"/>
          <w:sz w:val="28"/>
          <w:szCs w:val="28"/>
          <w:lang w:val="es-ES_tradnl"/>
        </w:rPr>
        <w:t>, luego de las investigaciones, si realizado el análisis considera que no son suficientes para sostener inicialmente una imputación formal y posterior acusación, rechazará la denuncia, la querella o las actuaciones policiales , en uso de la facultad que le otorga la ley.</w:t>
      </w:r>
    </w:p>
    <w:p w14:paraId="179467F7" w14:textId="77777777" w:rsidR="00E87578" w:rsidRPr="005A285C" w:rsidRDefault="00B30F62" w:rsidP="00B6573E">
      <w:pPr>
        <w:widowControl w:val="0"/>
        <w:spacing w:line="480" w:lineRule="exact"/>
        <w:jc w:val="both"/>
        <w:rPr>
          <w:rFonts w:ascii="Courier New" w:hAnsi="Courier New" w:cs="Courier New"/>
          <w:b/>
          <w:sz w:val="28"/>
          <w:szCs w:val="28"/>
          <w:u w:val="single"/>
          <w:lang w:val="es-ES_tradnl"/>
        </w:rPr>
      </w:pPr>
      <w:r>
        <w:rPr>
          <w:rFonts w:ascii="Courier New" w:hAnsi="Courier New" w:cs="Courier New"/>
          <w:sz w:val="28"/>
          <w:szCs w:val="28"/>
          <w:lang w:val="es-ES_tradnl"/>
        </w:rPr>
        <w:tab/>
      </w:r>
      <w:r w:rsidRPr="00BD30C9">
        <w:rPr>
          <w:rFonts w:ascii="Courier New" w:hAnsi="Courier New" w:cs="Courier New"/>
          <w:b/>
          <w:sz w:val="28"/>
          <w:szCs w:val="28"/>
          <w:u w:val="single"/>
          <w:lang w:val="es-ES_tradnl"/>
        </w:rPr>
        <w:t>3) Presunción de Inocencia</w:t>
      </w:r>
      <w:r>
        <w:rPr>
          <w:rFonts w:ascii="Courier New" w:hAnsi="Courier New" w:cs="Courier New"/>
          <w:sz w:val="28"/>
          <w:szCs w:val="28"/>
          <w:lang w:val="es-ES_tradnl"/>
        </w:rPr>
        <w:t>, la persecución penal debe desarrollarse en observancia del a garantía Constituci</w:t>
      </w:r>
      <w:r w:rsidR="00BD30C9">
        <w:rPr>
          <w:rFonts w:ascii="Courier New" w:hAnsi="Courier New" w:cs="Courier New"/>
          <w:sz w:val="28"/>
          <w:szCs w:val="28"/>
          <w:lang w:val="es-ES_tradnl"/>
        </w:rPr>
        <w:t>o</w:t>
      </w:r>
      <w:r>
        <w:rPr>
          <w:rFonts w:ascii="Courier New" w:hAnsi="Courier New" w:cs="Courier New"/>
          <w:sz w:val="28"/>
          <w:szCs w:val="28"/>
          <w:lang w:val="es-ES_tradnl"/>
        </w:rPr>
        <w:t xml:space="preserve">nal de la presunción de inocencia, como establece el art.116 de la Constitución Política del Estado, en virtud que el denunciado es tratado como inocente.  Por lo cual los elementos de investigación deben aportar elementos de convicción suficientes sobre la culpabilidad del autor </w:t>
      </w:r>
      <w:r w:rsidR="005A285C">
        <w:rPr>
          <w:rFonts w:ascii="Courier New" w:hAnsi="Courier New" w:cs="Courier New"/>
          <w:sz w:val="28"/>
          <w:szCs w:val="28"/>
          <w:lang w:val="es-ES_tradnl"/>
        </w:rPr>
        <w:t xml:space="preserve">y desvirtúen la presunción de inocencia y la participación del denunciado en el hecho y la autoría al ilícito atribuido; </w:t>
      </w:r>
      <w:r w:rsidR="005A285C" w:rsidRPr="005A285C">
        <w:rPr>
          <w:rFonts w:ascii="Courier New" w:hAnsi="Courier New" w:cs="Courier New"/>
          <w:b/>
          <w:i/>
          <w:sz w:val="28"/>
          <w:szCs w:val="28"/>
          <w:u w:val="single"/>
          <w:lang w:val="es-ES_tradnl"/>
        </w:rPr>
        <w:t>hecho que no sucede en la presente investigación</w:t>
      </w:r>
      <w:r w:rsidR="00EE1BC1">
        <w:rPr>
          <w:rFonts w:ascii="Courier New" w:hAnsi="Courier New" w:cs="Courier New"/>
          <w:b/>
          <w:i/>
          <w:sz w:val="28"/>
          <w:szCs w:val="28"/>
          <w:u w:val="single"/>
          <w:lang w:val="es-ES_tradnl"/>
        </w:rPr>
        <w:t>, porque no</w:t>
      </w:r>
      <w:r w:rsidR="008F541E">
        <w:rPr>
          <w:rFonts w:ascii="Courier New" w:hAnsi="Courier New" w:cs="Courier New"/>
          <w:b/>
          <w:i/>
          <w:sz w:val="28"/>
          <w:szCs w:val="28"/>
          <w:u w:val="single"/>
          <w:lang w:val="es-ES_tradnl"/>
        </w:rPr>
        <w:t xml:space="preserve"> referencia alguna que señale la presencia de las exigencias típicas del art. 270 del Código Penal ya que </w:t>
      </w:r>
      <w:r w:rsidR="00EE1BC1">
        <w:rPr>
          <w:rFonts w:ascii="Courier New" w:hAnsi="Courier New" w:cs="Courier New"/>
          <w:b/>
          <w:i/>
          <w:sz w:val="28"/>
          <w:szCs w:val="28"/>
          <w:u w:val="single"/>
          <w:lang w:val="es-ES_tradnl"/>
        </w:rPr>
        <w:t xml:space="preserve">existe certificado medico legal que </w:t>
      </w:r>
      <w:r w:rsidR="008F541E">
        <w:rPr>
          <w:rFonts w:ascii="Courier New" w:hAnsi="Courier New" w:cs="Courier New"/>
          <w:b/>
          <w:i/>
          <w:sz w:val="28"/>
          <w:szCs w:val="28"/>
          <w:u w:val="single"/>
          <w:lang w:val="es-ES_tradnl"/>
        </w:rPr>
        <w:t xml:space="preserve">no </w:t>
      </w:r>
      <w:r w:rsidR="00EE1BC1">
        <w:rPr>
          <w:rFonts w:ascii="Courier New" w:hAnsi="Courier New" w:cs="Courier New"/>
          <w:b/>
          <w:i/>
          <w:sz w:val="28"/>
          <w:szCs w:val="28"/>
          <w:u w:val="single"/>
          <w:lang w:val="es-ES_tradnl"/>
        </w:rPr>
        <w:t>le otorg</w:t>
      </w:r>
      <w:r w:rsidR="008F541E">
        <w:rPr>
          <w:rFonts w:ascii="Courier New" w:hAnsi="Courier New" w:cs="Courier New"/>
          <w:b/>
          <w:i/>
          <w:sz w:val="28"/>
          <w:szCs w:val="28"/>
          <w:u w:val="single"/>
          <w:lang w:val="es-ES_tradnl"/>
        </w:rPr>
        <w:t>a</w:t>
      </w:r>
      <w:r w:rsidR="00EE1BC1">
        <w:rPr>
          <w:rFonts w:ascii="Courier New" w:hAnsi="Courier New" w:cs="Courier New"/>
          <w:b/>
          <w:i/>
          <w:sz w:val="28"/>
          <w:szCs w:val="28"/>
          <w:u w:val="single"/>
          <w:lang w:val="es-ES_tradnl"/>
        </w:rPr>
        <w:t xml:space="preserve"> días de impedimento</w:t>
      </w:r>
      <w:r w:rsidR="005A285C" w:rsidRPr="005A285C">
        <w:rPr>
          <w:rFonts w:ascii="Courier New" w:hAnsi="Courier New" w:cs="Courier New"/>
          <w:b/>
          <w:i/>
          <w:sz w:val="28"/>
          <w:szCs w:val="28"/>
          <w:u w:val="single"/>
          <w:lang w:val="es-ES_tradnl"/>
        </w:rPr>
        <w:t>.</w:t>
      </w:r>
      <w:r w:rsidRPr="005A285C">
        <w:rPr>
          <w:rFonts w:ascii="Courier New" w:hAnsi="Courier New" w:cs="Courier New"/>
          <w:b/>
          <w:sz w:val="28"/>
          <w:szCs w:val="28"/>
          <w:u w:val="single"/>
          <w:lang w:val="es-ES_tradnl"/>
        </w:rPr>
        <w:t xml:space="preserve"> </w:t>
      </w:r>
    </w:p>
    <w:p w14:paraId="33653EFB" w14:textId="77777777" w:rsidR="00E13BED" w:rsidRPr="00E13BED" w:rsidRDefault="008F541E" w:rsidP="00B6573E">
      <w:pPr>
        <w:widowControl w:val="0"/>
        <w:spacing w:line="480" w:lineRule="exact"/>
        <w:jc w:val="both"/>
        <w:rPr>
          <w:rFonts w:ascii="Courier New" w:hAnsi="Courier New" w:cs="Courier New"/>
          <w:b/>
          <w:sz w:val="28"/>
          <w:szCs w:val="28"/>
          <w:lang w:val="es-ES_tradnl"/>
        </w:rPr>
      </w:pPr>
      <w:r>
        <w:rPr>
          <w:rFonts w:ascii="Courier New" w:hAnsi="Courier New" w:cs="Courier New"/>
          <w:b/>
          <w:sz w:val="28"/>
          <w:szCs w:val="28"/>
          <w:lang w:val="es-ES_tradnl"/>
        </w:rPr>
        <w:t xml:space="preserve">III.- </w:t>
      </w:r>
      <w:r w:rsidR="00E13BED" w:rsidRPr="00E13BED">
        <w:rPr>
          <w:rFonts w:ascii="Courier New" w:hAnsi="Courier New" w:cs="Courier New"/>
          <w:b/>
          <w:sz w:val="28"/>
          <w:szCs w:val="28"/>
          <w:lang w:val="es-ES_tradnl"/>
        </w:rPr>
        <w:t xml:space="preserve">PETITORIO </w:t>
      </w:r>
    </w:p>
    <w:p w14:paraId="4E2DEB44" w14:textId="77777777" w:rsidR="00C6266E" w:rsidRDefault="00E13BED"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Por los fundamentos de hecho y de derecho expuestos</w:t>
      </w:r>
      <w:r w:rsidR="005A285C">
        <w:rPr>
          <w:rFonts w:ascii="Courier New" w:hAnsi="Courier New" w:cs="Courier New"/>
          <w:sz w:val="28"/>
          <w:szCs w:val="28"/>
          <w:lang w:val="es-ES_tradnl"/>
        </w:rPr>
        <w:t xml:space="preserve">, toda vez que las diligencias  policiales no han aportado suficientes elementos  de convicción para fundar una imputación, </w:t>
      </w:r>
      <w:r>
        <w:rPr>
          <w:rFonts w:ascii="Courier New" w:hAnsi="Courier New" w:cs="Courier New"/>
          <w:sz w:val="28"/>
          <w:szCs w:val="28"/>
          <w:lang w:val="es-ES_tradnl"/>
        </w:rPr>
        <w:t xml:space="preserve"> pido </w:t>
      </w:r>
      <w:r w:rsidR="00EF1A43">
        <w:rPr>
          <w:rFonts w:ascii="Courier New" w:hAnsi="Courier New" w:cs="Courier New"/>
          <w:sz w:val="28"/>
          <w:szCs w:val="28"/>
          <w:lang w:val="es-ES_tradnl"/>
        </w:rPr>
        <w:t xml:space="preserve">en aplicación del Art. 304 núm. 3) del Código de Procedimiento Penal en concordancia </w:t>
      </w:r>
      <w:r w:rsidR="00B92F61">
        <w:rPr>
          <w:rFonts w:ascii="Courier New" w:hAnsi="Courier New" w:cs="Courier New"/>
          <w:sz w:val="28"/>
          <w:szCs w:val="28"/>
          <w:lang w:val="es-ES_tradnl"/>
        </w:rPr>
        <w:t>con el</w:t>
      </w:r>
      <w:r w:rsidR="005A285C">
        <w:rPr>
          <w:rFonts w:ascii="Courier New" w:hAnsi="Courier New" w:cs="Courier New"/>
          <w:sz w:val="28"/>
          <w:szCs w:val="28"/>
          <w:lang w:val="es-ES_tradnl"/>
        </w:rPr>
        <w:t xml:space="preserve"> </w:t>
      </w:r>
      <w:r w:rsidR="00B92F61">
        <w:rPr>
          <w:rFonts w:ascii="Courier New" w:hAnsi="Courier New" w:cs="Courier New"/>
          <w:sz w:val="28"/>
          <w:szCs w:val="28"/>
          <w:lang w:val="es-ES_tradnl"/>
        </w:rPr>
        <w:t>art.</w:t>
      </w:r>
      <w:r w:rsidR="005A285C">
        <w:rPr>
          <w:rFonts w:ascii="Courier New" w:hAnsi="Courier New" w:cs="Courier New"/>
          <w:sz w:val="28"/>
          <w:szCs w:val="28"/>
          <w:lang w:val="es-ES_tradnl"/>
        </w:rPr>
        <w:t xml:space="preserve"> 40 </w:t>
      </w:r>
      <w:r w:rsidR="00B92F61">
        <w:rPr>
          <w:rFonts w:ascii="Courier New" w:hAnsi="Courier New" w:cs="Courier New"/>
          <w:sz w:val="28"/>
          <w:szCs w:val="28"/>
          <w:lang w:val="es-ES_tradnl"/>
        </w:rPr>
        <w:t>núm. 11</w:t>
      </w:r>
      <w:r w:rsidR="00BD30C9">
        <w:rPr>
          <w:rFonts w:ascii="Courier New" w:hAnsi="Courier New" w:cs="Courier New"/>
          <w:sz w:val="28"/>
          <w:szCs w:val="28"/>
          <w:lang w:val="es-ES_tradnl"/>
        </w:rPr>
        <w:t>)</w:t>
      </w:r>
      <w:r w:rsidR="00B92F61">
        <w:rPr>
          <w:rFonts w:ascii="Courier New" w:hAnsi="Courier New" w:cs="Courier New"/>
          <w:sz w:val="28"/>
          <w:szCs w:val="28"/>
          <w:lang w:val="es-ES_tradnl"/>
        </w:rPr>
        <w:t xml:space="preserve"> de </w:t>
      </w:r>
      <w:r w:rsidR="00BD30C9">
        <w:rPr>
          <w:rFonts w:ascii="Courier New" w:hAnsi="Courier New" w:cs="Courier New"/>
          <w:sz w:val="28"/>
          <w:szCs w:val="28"/>
          <w:lang w:val="es-ES_tradnl"/>
        </w:rPr>
        <w:t>la Ley</w:t>
      </w:r>
      <w:r w:rsidR="00B92F61">
        <w:rPr>
          <w:rFonts w:ascii="Courier New" w:hAnsi="Courier New" w:cs="Courier New"/>
          <w:sz w:val="28"/>
          <w:szCs w:val="28"/>
          <w:lang w:val="es-ES_tradnl"/>
        </w:rPr>
        <w:t xml:space="preserve"> Nº </w:t>
      </w:r>
      <w:r w:rsidR="00B92F61">
        <w:rPr>
          <w:rFonts w:ascii="Courier New" w:hAnsi="Courier New" w:cs="Courier New"/>
          <w:sz w:val="28"/>
          <w:szCs w:val="28"/>
          <w:lang w:val="es-ES_tradnl"/>
        </w:rPr>
        <w:lastRenderedPageBreak/>
        <w:t>260</w:t>
      </w:r>
      <w:r w:rsidR="005A285C">
        <w:rPr>
          <w:rFonts w:ascii="Courier New" w:hAnsi="Courier New" w:cs="Courier New"/>
          <w:sz w:val="28"/>
          <w:szCs w:val="28"/>
          <w:lang w:val="es-ES_tradnl"/>
        </w:rPr>
        <w:t>, bajo el principio de objetividad, descrito en el art. 5 núm. 3</w:t>
      </w:r>
      <w:r w:rsidR="00BD30C9">
        <w:rPr>
          <w:rFonts w:ascii="Courier New" w:hAnsi="Courier New" w:cs="Courier New"/>
          <w:sz w:val="28"/>
          <w:szCs w:val="28"/>
          <w:lang w:val="es-ES_tradnl"/>
        </w:rPr>
        <w:t>)</w:t>
      </w:r>
      <w:r w:rsidR="005A285C">
        <w:rPr>
          <w:rFonts w:ascii="Courier New" w:hAnsi="Courier New" w:cs="Courier New"/>
          <w:sz w:val="28"/>
          <w:szCs w:val="28"/>
          <w:lang w:val="es-ES_tradnl"/>
        </w:rPr>
        <w:t xml:space="preserve"> de la misma</w:t>
      </w:r>
      <w:r w:rsidR="00005AAB">
        <w:rPr>
          <w:rFonts w:ascii="Courier New" w:hAnsi="Courier New" w:cs="Courier New"/>
          <w:sz w:val="28"/>
          <w:szCs w:val="28"/>
          <w:lang w:val="es-ES_tradnl"/>
        </w:rPr>
        <w:t xml:space="preserve"> Ley y el art. 72 del C.</w:t>
      </w:r>
      <w:r w:rsidR="005A285C">
        <w:rPr>
          <w:rFonts w:ascii="Courier New" w:hAnsi="Courier New" w:cs="Courier New"/>
          <w:sz w:val="28"/>
          <w:szCs w:val="28"/>
          <w:lang w:val="es-ES_tradnl"/>
        </w:rPr>
        <w:t>P</w:t>
      </w:r>
      <w:r w:rsidR="00005AAB">
        <w:rPr>
          <w:rFonts w:ascii="Courier New" w:hAnsi="Courier New" w:cs="Courier New"/>
          <w:sz w:val="28"/>
          <w:szCs w:val="28"/>
          <w:lang w:val="es-ES_tradnl"/>
        </w:rPr>
        <w:t>.</w:t>
      </w:r>
      <w:r w:rsidR="005A285C">
        <w:rPr>
          <w:rFonts w:ascii="Courier New" w:hAnsi="Courier New" w:cs="Courier New"/>
          <w:sz w:val="28"/>
          <w:szCs w:val="28"/>
          <w:lang w:val="es-ES_tradnl"/>
        </w:rPr>
        <w:t>P</w:t>
      </w:r>
      <w:r w:rsidR="00005AAB">
        <w:rPr>
          <w:rFonts w:ascii="Courier New" w:hAnsi="Courier New" w:cs="Courier New"/>
          <w:sz w:val="28"/>
          <w:szCs w:val="28"/>
          <w:lang w:val="es-ES_tradnl"/>
        </w:rPr>
        <w:t>.</w:t>
      </w:r>
      <w:r w:rsidR="005A285C">
        <w:rPr>
          <w:rFonts w:ascii="Courier New" w:hAnsi="Courier New" w:cs="Courier New"/>
          <w:sz w:val="28"/>
          <w:szCs w:val="28"/>
          <w:lang w:val="es-ES_tradnl"/>
        </w:rPr>
        <w:t>, solicit</w:t>
      </w:r>
      <w:r w:rsidR="00005AAB">
        <w:rPr>
          <w:rFonts w:ascii="Courier New" w:hAnsi="Courier New" w:cs="Courier New"/>
          <w:sz w:val="28"/>
          <w:szCs w:val="28"/>
          <w:lang w:val="es-ES_tradnl"/>
        </w:rPr>
        <w:t>ando</w:t>
      </w:r>
      <w:r w:rsidR="005A285C">
        <w:rPr>
          <w:rFonts w:ascii="Courier New" w:hAnsi="Courier New" w:cs="Courier New"/>
          <w:sz w:val="28"/>
          <w:szCs w:val="28"/>
          <w:lang w:val="es-ES_tradnl"/>
        </w:rPr>
        <w:t xml:space="preserve"> se </w:t>
      </w:r>
      <w:r w:rsidR="005A285C" w:rsidRPr="00BD30C9">
        <w:rPr>
          <w:rFonts w:ascii="Courier New" w:hAnsi="Courier New" w:cs="Courier New"/>
          <w:b/>
          <w:i/>
          <w:sz w:val="28"/>
          <w:szCs w:val="28"/>
          <w:lang w:val="es-ES_tradnl"/>
        </w:rPr>
        <w:t>RECHACE</w:t>
      </w:r>
      <w:r w:rsidR="005A285C">
        <w:rPr>
          <w:rFonts w:ascii="Courier New" w:hAnsi="Courier New" w:cs="Courier New"/>
          <w:sz w:val="28"/>
          <w:szCs w:val="28"/>
          <w:lang w:val="es-ES_tradnl"/>
        </w:rPr>
        <w:t xml:space="preserve"> la denuncia</w:t>
      </w:r>
      <w:r w:rsidR="00EE1BC1">
        <w:rPr>
          <w:rFonts w:ascii="Courier New" w:hAnsi="Courier New" w:cs="Courier New"/>
          <w:sz w:val="28"/>
          <w:szCs w:val="28"/>
          <w:lang w:val="es-ES_tradnl"/>
        </w:rPr>
        <w:t xml:space="preserve"> y el archivo de obrados</w:t>
      </w:r>
      <w:r w:rsidR="00005AAB">
        <w:rPr>
          <w:rFonts w:ascii="Courier New" w:hAnsi="Courier New" w:cs="Courier New"/>
          <w:sz w:val="28"/>
          <w:szCs w:val="28"/>
          <w:lang w:val="es-ES_tradnl"/>
        </w:rPr>
        <w:t>.</w:t>
      </w:r>
      <w:r w:rsidR="000A0997">
        <w:rPr>
          <w:rFonts w:ascii="Courier New" w:hAnsi="Courier New" w:cs="Courier New"/>
          <w:sz w:val="28"/>
          <w:szCs w:val="28"/>
          <w:lang w:val="es-ES_tradnl"/>
        </w:rPr>
        <w:t xml:space="preserve"> </w:t>
      </w:r>
      <w:r w:rsidR="00FD6BED">
        <w:rPr>
          <w:rFonts w:ascii="Courier New" w:hAnsi="Courier New" w:cs="Courier New"/>
          <w:sz w:val="28"/>
          <w:szCs w:val="28"/>
          <w:lang w:val="es-ES_tradnl"/>
        </w:rPr>
        <w:t xml:space="preserve"> </w:t>
      </w:r>
    </w:p>
    <w:p w14:paraId="52A75F80" w14:textId="77777777" w:rsidR="00543BBC" w:rsidRDefault="00543BBC" w:rsidP="00B6573E">
      <w:pPr>
        <w:widowControl w:val="0"/>
        <w:spacing w:line="480" w:lineRule="exact"/>
        <w:jc w:val="both"/>
        <w:rPr>
          <w:rFonts w:ascii="Courier New" w:hAnsi="Courier New" w:cs="Courier New"/>
          <w:sz w:val="28"/>
          <w:szCs w:val="28"/>
          <w:lang w:val="es-ES_tradnl"/>
        </w:rPr>
      </w:pPr>
      <w:r>
        <w:rPr>
          <w:rFonts w:ascii="Courier New" w:hAnsi="Courier New" w:cs="Courier New"/>
          <w:sz w:val="28"/>
          <w:szCs w:val="28"/>
          <w:lang w:val="es-ES_tradnl"/>
        </w:rPr>
        <w:t>Otrosí.- Solicito Fotocopias legalizadas del cuaderno de investigaciones</w:t>
      </w:r>
    </w:p>
    <w:p w14:paraId="7A079C7F" w14:textId="61AEAAB5" w:rsidR="0005102F" w:rsidRPr="0060487A" w:rsidRDefault="00B41D8B" w:rsidP="0005102F">
      <w:pPr>
        <w:widowControl w:val="0"/>
        <w:spacing w:line="480" w:lineRule="exact"/>
        <w:jc w:val="both"/>
        <w:rPr>
          <w:rFonts w:ascii="Courier New" w:hAnsi="Courier New" w:cs="Courier New"/>
          <w:sz w:val="28"/>
          <w:szCs w:val="28"/>
          <w:lang w:val="es-BO"/>
        </w:rPr>
      </w:pPr>
      <w:r w:rsidRPr="004644AB">
        <w:rPr>
          <w:rFonts w:ascii="Courier New" w:hAnsi="Courier New" w:cs="Courier New"/>
          <w:sz w:val="28"/>
          <w:szCs w:val="28"/>
          <w:lang w:val="es-ES_tradnl"/>
        </w:rPr>
        <w:t xml:space="preserve">Santa Cruz, </w:t>
      </w:r>
      <w:r w:rsidR="00F56CE1">
        <w:rPr>
          <w:rFonts w:ascii="Courier New" w:hAnsi="Courier New" w:cs="Courier New"/>
          <w:sz w:val="28"/>
          <w:szCs w:val="28"/>
          <w:lang w:val="es-ES_tradnl"/>
        </w:rPr>
        <w:t xml:space="preserve">07 </w:t>
      </w:r>
      <w:r w:rsidR="00B42540">
        <w:rPr>
          <w:rFonts w:ascii="Courier New" w:hAnsi="Courier New" w:cs="Courier New"/>
          <w:sz w:val="28"/>
          <w:szCs w:val="28"/>
          <w:lang w:val="es-ES_tradnl"/>
        </w:rPr>
        <w:t xml:space="preserve">de </w:t>
      </w:r>
      <w:r w:rsidR="00EE1BC1">
        <w:rPr>
          <w:rFonts w:ascii="Courier New" w:hAnsi="Courier New" w:cs="Courier New"/>
          <w:sz w:val="28"/>
          <w:szCs w:val="28"/>
          <w:lang w:val="es-ES_tradnl"/>
        </w:rPr>
        <w:t>Febrero de 20</w:t>
      </w:r>
      <w:r w:rsidR="0060487A" w:rsidRPr="0060487A">
        <w:rPr>
          <w:rFonts w:ascii="Courier New" w:hAnsi="Courier New" w:cs="Courier New"/>
          <w:sz w:val="28"/>
          <w:szCs w:val="28"/>
          <w:lang w:val="es-BO"/>
        </w:rPr>
        <w:t>_</w:t>
      </w:r>
      <w:r w:rsidR="0060487A">
        <w:rPr>
          <w:rFonts w:ascii="Courier New" w:hAnsi="Courier New" w:cs="Courier New"/>
          <w:sz w:val="28"/>
          <w:szCs w:val="28"/>
          <w:lang w:val="es-BO"/>
        </w:rPr>
        <w:t>_</w:t>
      </w:r>
    </w:p>
    <w:p w14:paraId="110B9CAA" w14:textId="77777777" w:rsidR="0033670C" w:rsidRDefault="0033670C" w:rsidP="0005102F">
      <w:pPr>
        <w:widowControl w:val="0"/>
        <w:spacing w:line="480" w:lineRule="exact"/>
        <w:jc w:val="both"/>
        <w:rPr>
          <w:rFonts w:ascii="Courier New" w:hAnsi="Courier New" w:cs="Courier New"/>
          <w:sz w:val="28"/>
          <w:szCs w:val="28"/>
          <w:lang w:val="es-ES_tradnl"/>
        </w:rPr>
      </w:pPr>
    </w:p>
    <w:p w14:paraId="0585E839" w14:textId="77777777" w:rsidR="00680F17" w:rsidRPr="0033670C" w:rsidRDefault="00005AAB" w:rsidP="00005AAB">
      <w:pPr>
        <w:widowControl w:val="0"/>
        <w:spacing w:line="480" w:lineRule="exact"/>
        <w:jc w:val="both"/>
        <w:rPr>
          <w:rFonts w:ascii="Courier New" w:hAnsi="Courier New" w:cs="Courier New"/>
          <w:b/>
          <w:sz w:val="28"/>
          <w:szCs w:val="28"/>
          <w:lang w:val="es-ES_tradnl"/>
        </w:rPr>
      </w:pPr>
      <w:r>
        <w:rPr>
          <w:rFonts w:ascii="Courier New" w:hAnsi="Courier New" w:cs="Courier New"/>
          <w:sz w:val="28"/>
          <w:szCs w:val="28"/>
          <w:lang w:val="es-ES_tradnl"/>
        </w:rPr>
        <w:t xml:space="preserve">             </w:t>
      </w:r>
      <w:r w:rsidR="00EE1BC1">
        <w:rPr>
          <w:rFonts w:ascii="Courier New" w:hAnsi="Courier New" w:cs="Courier New"/>
          <w:b/>
          <w:sz w:val="28"/>
          <w:szCs w:val="28"/>
          <w:lang w:val="es-ES_tradnl"/>
        </w:rPr>
        <w:t>LUIS BURGOS MERCADO</w:t>
      </w:r>
    </w:p>
    <w:sectPr w:rsidR="00680F17" w:rsidRPr="0033670C" w:rsidSect="00B10BDA">
      <w:pgSz w:w="12242" w:h="18711" w:code="5"/>
      <w:pgMar w:top="2835" w:right="1134" w:bottom="1843" w:left="226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5CF"/>
    <w:multiLevelType w:val="hybridMultilevel"/>
    <w:tmpl w:val="340652FA"/>
    <w:lvl w:ilvl="0" w:tplc="0C0A0015">
      <w:start w:val="18"/>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074EF"/>
    <w:multiLevelType w:val="hybridMultilevel"/>
    <w:tmpl w:val="49B40766"/>
    <w:lvl w:ilvl="0" w:tplc="DDBAA60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A6D5CBC"/>
    <w:multiLevelType w:val="hybridMultilevel"/>
    <w:tmpl w:val="D596918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477FB9"/>
    <w:multiLevelType w:val="hybridMultilevel"/>
    <w:tmpl w:val="C5E8F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E06386B"/>
    <w:multiLevelType w:val="hybridMultilevel"/>
    <w:tmpl w:val="7FA2E44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401003"/>
    <w:multiLevelType w:val="hybridMultilevel"/>
    <w:tmpl w:val="A5FC68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E521DC"/>
    <w:multiLevelType w:val="hybridMultilevel"/>
    <w:tmpl w:val="2A1AA5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00E"/>
    <w:rsid w:val="00005AAB"/>
    <w:rsid w:val="00012D11"/>
    <w:rsid w:val="000324C7"/>
    <w:rsid w:val="00037349"/>
    <w:rsid w:val="000425AE"/>
    <w:rsid w:val="0005102F"/>
    <w:rsid w:val="000729CD"/>
    <w:rsid w:val="00083C40"/>
    <w:rsid w:val="000949F3"/>
    <w:rsid w:val="000A0997"/>
    <w:rsid w:val="000B061E"/>
    <w:rsid w:val="000C4FD4"/>
    <w:rsid w:val="000E2D57"/>
    <w:rsid w:val="001A74EE"/>
    <w:rsid w:val="001C0C64"/>
    <w:rsid w:val="001E5A2F"/>
    <w:rsid w:val="00215A40"/>
    <w:rsid w:val="00236A04"/>
    <w:rsid w:val="00243C9F"/>
    <w:rsid w:val="002D5299"/>
    <w:rsid w:val="002E253F"/>
    <w:rsid w:val="003150AC"/>
    <w:rsid w:val="0033670C"/>
    <w:rsid w:val="00354F6F"/>
    <w:rsid w:val="003800D7"/>
    <w:rsid w:val="003D3F82"/>
    <w:rsid w:val="003D704C"/>
    <w:rsid w:val="003E208B"/>
    <w:rsid w:val="003E4C7D"/>
    <w:rsid w:val="003F34FA"/>
    <w:rsid w:val="004371D9"/>
    <w:rsid w:val="00454841"/>
    <w:rsid w:val="0046134C"/>
    <w:rsid w:val="00462839"/>
    <w:rsid w:val="004644AB"/>
    <w:rsid w:val="004934F3"/>
    <w:rsid w:val="004D1787"/>
    <w:rsid w:val="004D65C1"/>
    <w:rsid w:val="004E3778"/>
    <w:rsid w:val="00504AA3"/>
    <w:rsid w:val="005131A8"/>
    <w:rsid w:val="005141E5"/>
    <w:rsid w:val="00523BB2"/>
    <w:rsid w:val="005437A0"/>
    <w:rsid w:val="00543BBC"/>
    <w:rsid w:val="005A285C"/>
    <w:rsid w:val="005C5A90"/>
    <w:rsid w:val="005C64C1"/>
    <w:rsid w:val="005E1809"/>
    <w:rsid w:val="0060487A"/>
    <w:rsid w:val="00637B27"/>
    <w:rsid w:val="006455E3"/>
    <w:rsid w:val="00663045"/>
    <w:rsid w:val="00664301"/>
    <w:rsid w:val="006665A1"/>
    <w:rsid w:val="0067460B"/>
    <w:rsid w:val="00680F17"/>
    <w:rsid w:val="006D4F7E"/>
    <w:rsid w:val="006D542C"/>
    <w:rsid w:val="006D6DD2"/>
    <w:rsid w:val="007034F5"/>
    <w:rsid w:val="007117C9"/>
    <w:rsid w:val="007166E7"/>
    <w:rsid w:val="00725DF3"/>
    <w:rsid w:val="00740D21"/>
    <w:rsid w:val="0074600E"/>
    <w:rsid w:val="00750837"/>
    <w:rsid w:val="007E0469"/>
    <w:rsid w:val="00837255"/>
    <w:rsid w:val="00855489"/>
    <w:rsid w:val="0088256C"/>
    <w:rsid w:val="008C7516"/>
    <w:rsid w:val="008E4EA3"/>
    <w:rsid w:val="008F541E"/>
    <w:rsid w:val="008F7E9B"/>
    <w:rsid w:val="00904189"/>
    <w:rsid w:val="00930636"/>
    <w:rsid w:val="00982C5D"/>
    <w:rsid w:val="0099443D"/>
    <w:rsid w:val="009D3838"/>
    <w:rsid w:val="009D40CF"/>
    <w:rsid w:val="009E7BFB"/>
    <w:rsid w:val="00A10962"/>
    <w:rsid w:val="00A2047B"/>
    <w:rsid w:val="00A26498"/>
    <w:rsid w:val="00A73CC6"/>
    <w:rsid w:val="00A961F7"/>
    <w:rsid w:val="00AD0A26"/>
    <w:rsid w:val="00AD7D48"/>
    <w:rsid w:val="00AE20DE"/>
    <w:rsid w:val="00AF0664"/>
    <w:rsid w:val="00B1048F"/>
    <w:rsid w:val="00B10BDA"/>
    <w:rsid w:val="00B144D4"/>
    <w:rsid w:val="00B20EEA"/>
    <w:rsid w:val="00B30F62"/>
    <w:rsid w:val="00B41D8B"/>
    <w:rsid w:val="00B42540"/>
    <w:rsid w:val="00B6573E"/>
    <w:rsid w:val="00B92F61"/>
    <w:rsid w:val="00BA315C"/>
    <w:rsid w:val="00BC34D0"/>
    <w:rsid w:val="00BD30C9"/>
    <w:rsid w:val="00BE0930"/>
    <w:rsid w:val="00BE572A"/>
    <w:rsid w:val="00BF528D"/>
    <w:rsid w:val="00C07998"/>
    <w:rsid w:val="00C3605F"/>
    <w:rsid w:val="00C44BF9"/>
    <w:rsid w:val="00C56DDF"/>
    <w:rsid w:val="00C6266E"/>
    <w:rsid w:val="00C8094C"/>
    <w:rsid w:val="00CA0D46"/>
    <w:rsid w:val="00CB0AF7"/>
    <w:rsid w:val="00CB13C8"/>
    <w:rsid w:val="00CD4387"/>
    <w:rsid w:val="00CF3515"/>
    <w:rsid w:val="00D14970"/>
    <w:rsid w:val="00D31B07"/>
    <w:rsid w:val="00D44F33"/>
    <w:rsid w:val="00D605DA"/>
    <w:rsid w:val="00D64D76"/>
    <w:rsid w:val="00D75979"/>
    <w:rsid w:val="00D76272"/>
    <w:rsid w:val="00DA278B"/>
    <w:rsid w:val="00DA4496"/>
    <w:rsid w:val="00E05A96"/>
    <w:rsid w:val="00E10806"/>
    <w:rsid w:val="00E13BED"/>
    <w:rsid w:val="00E60E9B"/>
    <w:rsid w:val="00E87578"/>
    <w:rsid w:val="00E87D12"/>
    <w:rsid w:val="00EA209C"/>
    <w:rsid w:val="00EA6B74"/>
    <w:rsid w:val="00EB2BDF"/>
    <w:rsid w:val="00ED2F22"/>
    <w:rsid w:val="00EE1679"/>
    <w:rsid w:val="00EE1BC1"/>
    <w:rsid w:val="00EF1A43"/>
    <w:rsid w:val="00F06DB6"/>
    <w:rsid w:val="00F20D2C"/>
    <w:rsid w:val="00F447BF"/>
    <w:rsid w:val="00F508CD"/>
    <w:rsid w:val="00F56CE1"/>
    <w:rsid w:val="00FD6BED"/>
    <w:rsid w:val="00FE328D"/>
    <w:rsid w:val="00FE7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4231D"/>
  <w15:docId w15:val="{FBB5BF32-51E4-4A35-95D7-FBBF0680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0E"/>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98"/>
    <w:pPr>
      <w:ind w:left="720"/>
      <w:contextualSpacing/>
    </w:pPr>
  </w:style>
  <w:style w:type="paragraph" w:styleId="BalloonText">
    <w:name w:val="Balloon Text"/>
    <w:basedOn w:val="Normal"/>
    <w:link w:val="BalloonTextChar"/>
    <w:uiPriority w:val="99"/>
    <w:semiHidden/>
    <w:unhideWhenUsed/>
    <w:rsid w:val="00B10BDA"/>
    <w:rPr>
      <w:rFonts w:ascii="Tahoma" w:hAnsi="Tahoma" w:cs="Tahoma"/>
      <w:sz w:val="16"/>
      <w:szCs w:val="16"/>
    </w:rPr>
  </w:style>
  <w:style w:type="character" w:customStyle="1" w:styleId="BalloonTextChar">
    <w:name w:val="Balloon Text Char"/>
    <w:basedOn w:val="DefaultParagraphFont"/>
    <w:link w:val="BalloonText"/>
    <w:uiPriority w:val="99"/>
    <w:semiHidden/>
    <w:rsid w:val="00B10B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4E12-EC57-46C5-A344-651F26F8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1790</Words>
  <Characters>10204</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SEÑORA FISCAL ADSCRITO A LOS TUSEQUIS DP</vt:lpstr>
    </vt:vector>
  </TitlesOfParts>
  <Company>PERSONAL</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 FISCAL ADSCRITO A LOS TUSEQUIS DP</dc:title>
  <dc:creator>CONSORCIO LYE</dc:creator>
  <cp:lastModifiedBy>marcos selin mamani chino</cp:lastModifiedBy>
  <cp:revision>7</cp:revision>
  <cp:lastPrinted>2018-02-07T15:32:00Z</cp:lastPrinted>
  <dcterms:created xsi:type="dcterms:W3CDTF">2018-02-27T23:14:00Z</dcterms:created>
  <dcterms:modified xsi:type="dcterms:W3CDTF">2023-12-15T15:18:00Z</dcterms:modified>
</cp:coreProperties>
</file>