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1875" w14:textId="77777777" w:rsidR="00ED38B8" w:rsidRDefault="00E9276A">
      <w:pPr>
        <w:spacing w:line="276" w:lineRule="auto"/>
      </w:pPr>
      <w:r>
        <w:rPr>
          <w:rFonts w:ascii="Book Antiqua" w:hAnsi="Book Antiqua" w:cs="Book Antiqua"/>
          <w:b/>
          <w:sz w:val="24"/>
          <w:szCs w:val="24"/>
          <w:lang w:val="es-ES"/>
        </w:rPr>
        <w:t>SEÑORA JUEZ 2º DE TRABAJO Y SEGURIDAD SOCIAL</w:t>
      </w:r>
    </w:p>
    <w:p w14:paraId="7B981266" w14:textId="77777777" w:rsidR="00ED38B8" w:rsidRDefault="00E9276A">
      <w:pPr>
        <w:spacing w:line="276" w:lineRule="auto"/>
        <w:rPr>
          <w:rFonts w:ascii="Book Antiqua" w:hAnsi="Book Antiqua" w:cs="Book Antiqua"/>
          <w:b/>
          <w:sz w:val="24"/>
          <w:szCs w:val="24"/>
          <w:lang w:val="es-ES"/>
        </w:rPr>
      </w:pPr>
      <w:r>
        <w:rPr>
          <w:rFonts w:ascii="Book Antiqua" w:hAnsi="Book Antiqua" w:cs="Calibri"/>
          <w:b/>
          <w:sz w:val="24"/>
          <w:szCs w:val="24"/>
          <w:lang w:val="es-ES"/>
        </w:rPr>
        <w:t>Nurej: 20120766</w:t>
      </w:r>
    </w:p>
    <w:p w14:paraId="1406C15A" w14:textId="77777777" w:rsidR="00ED38B8" w:rsidRDefault="00ED38B8">
      <w:pPr>
        <w:spacing w:line="276" w:lineRule="auto"/>
        <w:rPr>
          <w:rFonts w:ascii="Book Antiqua" w:hAnsi="Book Antiqua" w:cs="Book Antiqua"/>
          <w:b/>
          <w:sz w:val="24"/>
          <w:szCs w:val="24"/>
          <w:lang w:val="es-ES"/>
        </w:rPr>
      </w:pPr>
    </w:p>
    <w:p w14:paraId="62345B8E" w14:textId="77777777" w:rsidR="00ED38B8" w:rsidRDefault="00ED38B8">
      <w:pPr>
        <w:spacing w:line="276" w:lineRule="auto"/>
        <w:rPr>
          <w:rFonts w:ascii="Book Antiqua" w:hAnsi="Book Antiqua" w:cs="Book Antiqua"/>
          <w:b/>
          <w:sz w:val="24"/>
          <w:szCs w:val="24"/>
          <w:lang w:val="es-ES"/>
        </w:rPr>
      </w:pPr>
    </w:p>
    <w:p w14:paraId="0DA949D4" w14:textId="77777777" w:rsidR="00ED38B8" w:rsidRDefault="00ED38B8">
      <w:pPr>
        <w:spacing w:line="276" w:lineRule="auto"/>
        <w:rPr>
          <w:rFonts w:ascii="Book Antiqua" w:hAnsi="Book Antiqua" w:cs="Book Antiqua"/>
          <w:b/>
          <w:sz w:val="24"/>
          <w:szCs w:val="24"/>
          <w:lang w:val="es-ES"/>
        </w:rPr>
      </w:pPr>
    </w:p>
    <w:p w14:paraId="32820B6E" w14:textId="77777777" w:rsidR="00ED38B8" w:rsidRDefault="00E9276A">
      <w:pPr>
        <w:spacing w:line="276" w:lineRule="auto"/>
        <w:jc w:val="right"/>
        <w:rPr>
          <w:rFonts w:ascii="Book Antiqua" w:hAnsi="Book Antiqua" w:cs="Book Antiqua"/>
          <w:b/>
          <w:sz w:val="24"/>
          <w:szCs w:val="24"/>
          <w:lang w:val="es-ES"/>
        </w:rPr>
      </w:pPr>
      <w:r>
        <w:rPr>
          <w:rFonts w:ascii="Book Antiqua" w:hAnsi="Book Antiqua" w:cs="Book Antiqua"/>
          <w:b/>
          <w:sz w:val="24"/>
          <w:szCs w:val="24"/>
          <w:lang w:val="es-ES"/>
        </w:rPr>
        <w:t>SOLICITA SE DICTE SENTENCIA</w:t>
      </w:r>
    </w:p>
    <w:p w14:paraId="41FD4464" w14:textId="77777777" w:rsidR="00ED38B8" w:rsidRDefault="00E9276A">
      <w:pPr>
        <w:spacing w:line="276" w:lineRule="auto"/>
        <w:jc w:val="right"/>
        <w:rPr>
          <w:rFonts w:ascii="Book Antiqua" w:hAnsi="Book Antiqua" w:cs="Book Antiqua"/>
          <w:b/>
          <w:sz w:val="24"/>
          <w:szCs w:val="24"/>
          <w:lang w:val="es-ES"/>
        </w:rPr>
      </w:pPr>
      <w:r>
        <w:rPr>
          <w:rFonts w:ascii="Book Antiqua" w:hAnsi="Book Antiqua" w:cs="Book Antiqua"/>
          <w:b/>
          <w:sz w:val="24"/>
          <w:szCs w:val="24"/>
          <w:lang w:val="es-ES"/>
        </w:rPr>
        <w:t>Otrosí.- Nuevo Domicilio</w:t>
      </w:r>
    </w:p>
    <w:p w14:paraId="2C358A78" w14:textId="77777777" w:rsidR="00ED38B8" w:rsidRDefault="00ED38B8">
      <w:pPr>
        <w:spacing w:line="276" w:lineRule="auto"/>
        <w:rPr>
          <w:rFonts w:ascii="Book Antiqua" w:hAnsi="Book Antiqua" w:cs="Book Antiqua"/>
          <w:b/>
          <w:sz w:val="24"/>
          <w:szCs w:val="24"/>
          <w:lang w:val="es-ES"/>
        </w:rPr>
      </w:pPr>
    </w:p>
    <w:p w14:paraId="1D0DE4C7" w14:textId="77777777" w:rsidR="00ED38B8" w:rsidRDefault="00ED38B8">
      <w:pPr>
        <w:spacing w:line="276" w:lineRule="auto"/>
        <w:rPr>
          <w:rFonts w:ascii="Book Antiqua" w:hAnsi="Book Antiqua" w:cs="Book Antiqua"/>
          <w:b/>
          <w:sz w:val="24"/>
          <w:szCs w:val="24"/>
          <w:lang w:val="es-ES"/>
        </w:rPr>
      </w:pPr>
    </w:p>
    <w:p w14:paraId="390E6F33" w14:textId="77777777" w:rsidR="00ED38B8" w:rsidRDefault="00E9276A">
      <w:pPr>
        <w:spacing w:line="276" w:lineRule="auto"/>
        <w:jc w:val="both"/>
      </w:pPr>
      <w:r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DIONICIA </w:t>
      </w:r>
      <w:r>
        <w:rPr>
          <w:rFonts w:ascii="Book Antiqua" w:hAnsi="Book Antiqua" w:cs="Calibri"/>
          <w:b/>
          <w:color w:val="000000"/>
          <w:sz w:val="24"/>
          <w:szCs w:val="24"/>
          <w:u w:val="single"/>
          <w:lang w:val="es-ES"/>
        </w:rPr>
        <w:t>NINA</w:t>
      </w:r>
      <w:r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 MORALES, 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dentro el proceso </w:t>
      </w:r>
      <w:r>
        <w:rPr>
          <w:rFonts w:ascii="Book Antiqua" w:hAnsi="Book Antiqua" w:cs="Book Antiqua"/>
          <w:color w:val="000000"/>
          <w:sz w:val="24"/>
          <w:szCs w:val="24"/>
          <w:lang w:val="es-ES"/>
        </w:rPr>
        <w:t>laboral sobre cobro de Beneficios Sociales y Otros,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seguido contra</w:t>
      </w:r>
      <w:r>
        <w:rPr>
          <w:rFonts w:ascii="Book Antiqua" w:hAnsi="Book Antiqua" w:cs="Calibri"/>
          <w:i/>
          <w:color w:val="000000"/>
          <w:sz w:val="24"/>
          <w:szCs w:val="24"/>
          <w:lang w:val="es-ES"/>
        </w:rPr>
        <w:t xml:space="preserve"> </w:t>
      </w:r>
      <w:r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JOSÉ ÁNGEL </w:t>
      </w:r>
      <w:r>
        <w:rPr>
          <w:rFonts w:ascii="Book Antiqua" w:hAnsi="Book Antiqua" w:cs="Calibri"/>
          <w:b/>
          <w:color w:val="000000"/>
          <w:sz w:val="24"/>
          <w:szCs w:val="24"/>
          <w:u w:val="single"/>
          <w:lang w:val="es-ES"/>
        </w:rPr>
        <w:t>CARVAJAL</w:t>
      </w:r>
      <w:r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 CORDERO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,</w:t>
      </w:r>
      <w:r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 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ante las consideraciones de su autoridad con respeto expongo y pido:</w:t>
      </w:r>
    </w:p>
    <w:p w14:paraId="79CCC73F" w14:textId="77777777" w:rsidR="00ED38B8" w:rsidRDefault="00ED38B8">
      <w:pPr>
        <w:spacing w:line="276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14:paraId="4004C648" w14:textId="77777777" w:rsidR="00ED38B8" w:rsidRDefault="00E9276A">
      <w:pPr>
        <w:spacing w:line="276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>
        <w:rPr>
          <w:rFonts w:ascii="Book Antiqua" w:hAnsi="Book Antiqua" w:cs="Calibri"/>
          <w:color w:val="000000"/>
          <w:sz w:val="24"/>
          <w:szCs w:val="24"/>
          <w:lang w:val="es-ES"/>
        </w:rPr>
        <w:t>Señora Juez, habiendo vencido el termino de prueba dentro de la presente causa, solicito a su digna autoridad, en cumplimiento a lo dispuesto por el Art. 201 del CPT y en obser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vancia a los principios del Derecho Laboral y toda la prueba aportada, se sirva dictar sentencia, otorgándome los derechos que me corresponden, sea todo conforme a derecho.</w:t>
      </w:r>
    </w:p>
    <w:p w14:paraId="12377E84" w14:textId="77777777" w:rsidR="00ED38B8" w:rsidRDefault="00ED38B8">
      <w:pPr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  <w:lang w:val="es-ES"/>
        </w:rPr>
      </w:pPr>
    </w:p>
    <w:p w14:paraId="75FD56EE" w14:textId="77777777" w:rsidR="00ED38B8" w:rsidRDefault="00E9276A">
      <w:pPr>
        <w:spacing w:line="276" w:lineRule="auto"/>
        <w:jc w:val="both"/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Otrosí.-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Señalo nuevo domicilio procesal  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en la calle Socabaya Edif. Handal 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Piso 6, Of. 611.</w:t>
      </w:r>
    </w:p>
    <w:p w14:paraId="12FCE585" w14:textId="77777777" w:rsidR="00ED38B8" w:rsidRDefault="00ED38B8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0AFDD8F1" w14:textId="77777777" w:rsidR="00ED38B8" w:rsidRDefault="00E9276A">
      <w:pPr>
        <w:tabs>
          <w:tab w:val="left" w:pos="4860"/>
        </w:tabs>
        <w:jc w:val="center"/>
      </w:pPr>
      <w:r>
        <w:rPr>
          <w:rFonts w:ascii="Calibri" w:hAnsi="Calibri" w:cs="Calibri"/>
          <w:sz w:val="24"/>
          <w:szCs w:val="24"/>
        </w:rPr>
        <w:t>Esperando Justicia.</w:t>
      </w:r>
    </w:p>
    <w:p w14:paraId="47783CD0" w14:textId="77777777" w:rsidR="00ED38B8" w:rsidRDefault="00ED38B8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p w14:paraId="6AC1D84B" w14:textId="133C9B72" w:rsidR="00ED38B8" w:rsidRDefault="00E9276A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Paz,  27 de julio de 20__</w:t>
      </w:r>
    </w:p>
    <w:p w14:paraId="2993A232" w14:textId="77777777" w:rsidR="00ED38B8" w:rsidRDefault="00ED38B8">
      <w:pPr>
        <w:spacing w:line="276" w:lineRule="auto"/>
        <w:rPr>
          <w:rFonts w:ascii="Book Antiqua" w:hAnsi="Book Antiqua" w:cs="Book Antiqua"/>
          <w:sz w:val="24"/>
          <w:szCs w:val="24"/>
        </w:rPr>
      </w:pPr>
    </w:p>
    <w:p w14:paraId="1FC20FB0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72E09D43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2DFE1ABD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085480D5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2CDF1963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05DDB2AD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251C43CE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48620F13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74E9328D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31454595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498B306E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7BCDDADA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2351D6CE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15AA6F2F" w14:textId="77777777" w:rsidR="00ED38B8" w:rsidRDefault="00ED38B8">
      <w:pPr>
        <w:tabs>
          <w:tab w:val="left" w:pos="4860"/>
        </w:tabs>
        <w:spacing w:line="276" w:lineRule="auto"/>
        <w:jc w:val="center"/>
        <w:rPr>
          <w:rFonts w:ascii="Book Antiqua" w:hAnsi="Book Antiqua" w:cs="Book Antiqua"/>
          <w:sz w:val="24"/>
          <w:szCs w:val="24"/>
        </w:rPr>
      </w:pPr>
    </w:p>
    <w:sectPr w:rsidR="00ED38B8">
      <w:pgSz w:w="12240" w:h="18720"/>
      <w:pgMar w:top="3119" w:right="1304" w:bottom="1304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FD7"/>
    <w:multiLevelType w:val="multilevel"/>
    <w:tmpl w:val="6646EC8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B8"/>
    <w:rsid w:val="00E9276A"/>
    <w:rsid w:val="00E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B16A5"/>
  <w15:docId w15:val="{9D6B91CC-D4F2-4653-ABE7-B69CA30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566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Arial" w:eastAsia="Times New Roman" w:hAnsi="Arial" w:cs="Arial"/>
      <w:b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6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Textodeglobo">
    <w:name w:val="Texto de globo"/>
    <w:basedOn w:val="Normal"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extosinformato">
    <w:name w:val="Texto sin formato"/>
    <w:basedOn w:val="Normal"/>
    <w:qFormat/>
    <w:pPr>
      <w:overflowPunct/>
      <w:autoSpaceDE/>
      <w:textAlignment w:val="auto"/>
    </w:pPr>
    <w:rPr>
      <w:rFonts w:ascii="Courier New" w:hAnsi="Courier New" w:cs="Courier New"/>
      <w:i/>
      <w:lang w:val="es-ES"/>
    </w:rPr>
  </w:style>
  <w:style w:type="paragraph" w:customStyle="1" w:styleId="Sinespaciado">
    <w:name w:val="Sin espaciado"/>
    <w:qFormat/>
    <w:rPr>
      <w:rFonts w:ascii="Calibri" w:eastAsia="Calibri" w:hAnsi="Calibri" w:cs="Calibri"/>
      <w:sz w:val="22"/>
      <w:szCs w:val="22"/>
      <w:lang w:val="es-BO" w:bidi="ar-SA"/>
    </w:rPr>
  </w:style>
  <w:style w:type="paragraph" w:customStyle="1" w:styleId="Prrafodelista">
    <w:name w:val="Párrafo de lista"/>
    <w:basedOn w:val="Normal"/>
    <w:qFormat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2023-12-13T18:26:00Z</dcterms:created>
  <dcterms:modified xsi:type="dcterms:W3CDTF">2023-12-13T18:27:00Z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2018-07-27T14:25:00Z</dcterms:created>
  <dc:creator>hsuarez</dc:creator>
  <dc:description/>
  <dc:language>en-US</dc:language>
  <cp:lastModifiedBy>Erika</cp:lastModifiedBy>
  <cp:lastPrinted>2014-02-18T15:30:00Z</cp:lastPrinted>
  <dcterms:modified xsi:type="dcterms:W3CDTF">2018-07-27T14:26:00Z</dcterms:modified>
  <cp:revision>3</cp:revision>
  <dc:subject/>
  <dc:title>SALA   SOCIAL Y  ADM</dc:title>
</cp:coreProperties>
</file>