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8C5C" w14:textId="77777777" w:rsidR="00F6154B" w:rsidRPr="00F6154B" w:rsidRDefault="00F6154B" w:rsidP="00F6154B">
      <w:pPr>
        <w:spacing w:line="360" w:lineRule="auto"/>
        <w:jc w:val="center"/>
        <w:rPr>
          <w:rFonts w:ascii="Century Gothic" w:hAnsi="Century Gothic" w:cs="Gisha"/>
          <w:b/>
          <w:sz w:val="24"/>
          <w:szCs w:val="24"/>
        </w:rPr>
      </w:pPr>
      <w:r w:rsidRPr="00F6154B">
        <w:rPr>
          <w:rFonts w:ascii="Century Gothic" w:hAnsi="Century Gothic" w:cs="Gisha"/>
          <w:b/>
          <w:sz w:val="24"/>
          <w:szCs w:val="24"/>
        </w:rPr>
        <w:t>MODELO DE ACCION DE LIBERTAD</w:t>
      </w:r>
    </w:p>
    <w:p w14:paraId="792C8900" w14:textId="77777777" w:rsidR="00F6154B" w:rsidRDefault="00F6154B" w:rsidP="00723799">
      <w:pPr>
        <w:spacing w:line="360" w:lineRule="auto"/>
        <w:jc w:val="both"/>
        <w:rPr>
          <w:rFonts w:ascii="Century Gothic" w:hAnsi="Century Gothic" w:cs="Gisha"/>
          <w:b/>
          <w:sz w:val="24"/>
          <w:szCs w:val="24"/>
          <w:u w:val="single"/>
        </w:rPr>
      </w:pPr>
    </w:p>
    <w:p w14:paraId="3C90AE33" w14:textId="77777777" w:rsidR="00723799" w:rsidRPr="00723799" w:rsidRDefault="00723799" w:rsidP="00723799">
      <w:pPr>
        <w:spacing w:line="360" w:lineRule="auto"/>
        <w:jc w:val="both"/>
        <w:rPr>
          <w:rFonts w:ascii="Century Gothic" w:hAnsi="Century Gothic" w:cs="Gisha"/>
          <w:b/>
          <w:sz w:val="24"/>
          <w:szCs w:val="24"/>
          <w:u w:val="single"/>
        </w:rPr>
      </w:pPr>
      <w:r w:rsidRPr="00723799">
        <w:rPr>
          <w:rFonts w:ascii="Century Gothic" w:hAnsi="Century Gothic" w:cs="Gisha"/>
          <w:b/>
          <w:sz w:val="24"/>
          <w:szCs w:val="24"/>
          <w:u w:val="single"/>
        </w:rPr>
        <w:t xml:space="preserve">SEÑOR PRESIDENTE Y VOCALES DEL TRIBUNAL DEPARTAMENTAL DE JUSTICIA DEL DEPARTAMENTO DE SANTA </w:t>
      </w:r>
      <w:proofErr w:type="gramStart"/>
      <w:r w:rsidRPr="00723799">
        <w:rPr>
          <w:rFonts w:ascii="Century Gothic" w:hAnsi="Century Gothic" w:cs="Gisha"/>
          <w:b/>
          <w:sz w:val="24"/>
          <w:szCs w:val="24"/>
          <w:u w:val="single"/>
        </w:rPr>
        <w:t>CRUZ.-</w:t>
      </w:r>
      <w:proofErr w:type="gramEnd"/>
    </w:p>
    <w:p w14:paraId="1577B545" w14:textId="77777777" w:rsidR="00723799" w:rsidRPr="00723799" w:rsidRDefault="00723799" w:rsidP="00723799">
      <w:pPr>
        <w:spacing w:line="360" w:lineRule="auto"/>
        <w:ind w:left="4248"/>
        <w:jc w:val="both"/>
        <w:rPr>
          <w:rFonts w:ascii="Century Gothic" w:hAnsi="Century Gothic" w:cs="Gisha"/>
          <w:b/>
          <w:sz w:val="24"/>
          <w:szCs w:val="24"/>
        </w:rPr>
      </w:pPr>
      <w:r w:rsidRPr="00723799">
        <w:rPr>
          <w:rFonts w:ascii="Century Gothic" w:hAnsi="Century Gothic" w:cs="Gisha"/>
          <w:b/>
          <w:sz w:val="24"/>
          <w:szCs w:val="24"/>
        </w:rPr>
        <w:t xml:space="preserve">INTERPONE ACCIÓN DE LIBERTAD </w:t>
      </w:r>
      <w:r w:rsidR="00A66AB0">
        <w:rPr>
          <w:rFonts w:ascii="Century Gothic" w:hAnsi="Century Gothic" w:cs="Gisha"/>
          <w:b/>
          <w:sz w:val="24"/>
          <w:szCs w:val="24"/>
        </w:rPr>
        <w:t>TRASLATIVA O DE PRONTO DESPACHO</w:t>
      </w:r>
    </w:p>
    <w:p w14:paraId="2C71CA45" w14:textId="77777777" w:rsidR="00723799" w:rsidRPr="00723799" w:rsidRDefault="00723799" w:rsidP="00723799">
      <w:pPr>
        <w:spacing w:line="360" w:lineRule="auto"/>
        <w:ind w:left="3540" w:firstLine="708"/>
        <w:jc w:val="both"/>
        <w:rPr>
          <w:rFonts w:ascii="Century Gothic" w:hAnsi="Century Gothic" w:cs="Gisha"/>
          <w:b/>
          <w:sz w:val="24"/>
          <w:szCs w:val="24"/>
        </w:rPr>
      </w:pPr>
      <w:proofErr w:type="gramStart"/>
      <w:r w:rsidRPr="00723799">
        <w:rPr>
          <w:rFonts w:ascii="Century Gothic" w:hAnsi="Century Gothic" w:cs="Gisha"/>
          <w:b/>
          <w:sz w:val="24"/>
          <w:szCs w:val="24"/>
        </w:rPr>
        <w:t>OTROSÍES.-</w:t>
      </w:r>
      <w:proofErr w:type="gramEnd"/>
    </w:p>
    <w:p w14:paraId="2469875E" w14:textId="77777777" w:rsidR="00723799" w:rsidRPr="00723799" w:rsidRDefault="00723799" w:rsidP="00723799">
      <w:pPr>
        <w:spacing w:line="360" w:lineRule="auto"/>
        <w:jc w:val="both"/>
        <w:rPr>
          <w:rFonts w:ascii="Century Gothic" w:hAnsi="Century Gothic" w:cs="Gisha"/>
          <w:sz w:val="24"/>
          <w:szCs w:val="24"/>
        </w:rPr>
      </w:pPr>
      <w:r w:rsidRPr="00E3387C">
        <w:rPr>
          <w:rFonts w:ascii="Century Gothic" w:hAnsi="Century Gothic" w:cs="Gisha"/>
          <w:b/>
          <w:sz w:val="24"/>
          <w:szCs w:val="24"/>
        </w:rPr>
        <w:t>Abg.</w:t>
      </w:r>
      <w:r w:rsidRPr="00723799">
        <w:rPr>
          <w:rFonts w:ascii="Century Gothic" w:hAnsi="Century Gothic" w:cs="Gisha"/>
          <w:sz w:val="24"/>
          <w:szCs w:val="24"/>
        </w:rPr>
        <w:t xml:space="preserve"> </w:t>
      </w:r>
      <w:r w:rsidR="00B25E09">
        <w:rPr>
          <w:rFonts w:ascii="Century Gothic" w:hAnsi="Century Gothic" w:cs="Gisha"/>
          <w:b/>
          <w:sz w:val="24"/>
          <w:szCs w:val="24"/>
        </w:rPr>
        <w:t>VERONICA</w:t>
      </w:r>
      <w:r w:rsidRPr="00723799">
        <w:rPr>
          <w:rFonts w:ascii="Century Gothic" w:hAnsi="Century Gothic" w:cs="Gisha"/>
          <w:b/>
          <w:sz w:val="24"/>
          <w:szCs w:val="24"/>
        </w:rPr>
        <w:t xml:space="preserve"> APAZA </w:t>
      </w:r>
      <w:r w:rsidR="00B25E09">
        <w:rPr>
          <w:rFonts w:ascii="Century Gothic" w:hAnsi="Century Gothic" w:cs="Gisha"/>
          <w:b/>
          <w:sz w:val="24"/>
          <w:szCs w:val="24"/>
        </w:rPr>
        <w:t>ZAPATA</w:t>
      </w:r>
      <w:r w:rsidRPr="00723799">
        <w:rPr>
          <w:rFonts w:ascii="Century Gothic" w:hAnsi="Century Gothic" w:cs="Gisha"/>
          <w:sz w:val="24"/>
          <w:szCs w:val="24"/>
        </w:rPr>
        <w:t xml:space="preserve">, funcionario dependiente del Servicio Plurinacional de Defensa Pública, con </w:t>
      </w:r>
      <w:r w:rsidRPr="000A6F13">
        <w:rPr>
          <w:rFonts w:ascii="Century Gothic" w:hAnsi="Century Gothic" w:cs="Gisha"/>
          <w:b/>
          <w:i/>
          <w:sz w:val="24"/>
          <w:szCs w:val="24"/>
        </w:rPr>
        <w:t>Registro Público de la Abogacía</w:t>
      </w:r>
      <w:r w:rsidRPr="000A6F13">
        <w:rPr>
          <w:rFonts w:ascii="Century Gothic" w:hAnsi="Century Gothic" w:cs="Gisha"/>
          <w:i/>
          <w:sz w:val="24"/>
          <w:szCs w:val="24"/>
        </w:rPr>
        <w:t xml:space="preserve"> </w:t>
      </w:r>
      <w:r w:rsidR="00AB3D9D">
        <w:rPr>
          <w:rFonts w:ascii="Century Gothic" w:hAnsi="Century Gothic" w:cs="Gisha"/>
          <w:i/>
          <w:sz w:val="24"/>
          <w:szCs w:val="24"/>
        </w:rPr>
        <w:t>……………</w:t>
      </w:r>
      <w:r w:rsidRPr="00723799">
        <w:rPr>
          <w:rFonts w:ascii="Century Gothic" w:hAnsi="Century Gothic" w:cs="Gisha"/>
          <w:sz w:val="24"/>
          <w:szCs w:val="24"/>
        </w:rPr>
        <w:t xml:space="preserve">; mayor de edad, hábil por Ley, con domicilio procesal en la </w:t>
      </w:r>
      <w:r w:rsidR="00B25E09">
        <w:rPr>
          <w:rFonts w:ascii="Century Gothic" w:hAnsi="Century Gothic" w:cs="Gisha"/>
          <w:sz w:val="24"/>
          <w:szCs w:val="24"/>
        </w:rPr>
        <w:t>……………………………………</w:t>
      </w:r>
      <w:r>
        <w:rPr>
          <w:rFonts w:ascii="Century Gothic" w:hAnsi="Century Gothic" w:cs="Gisha"/>
          <w:sz w:val="24"/>
          <w:szCs w:val="24"/>
        </w:rPr>
        <w:t>, oficinas del SEPDEP,</w:t>
      </w:r>
      <w:r w:rsidRPr="00723799">
        <w:rPr>
          <w:rFonts w:ascii="Century Gothic" w:hAnsi="Century Gothic" w:cs="Gisha"/>
          <w:sz w:val="24"/>
          <w:szCs w:val="24"/>
        </w:rPr>
        <w:t xml:space="preserve"> en representación sin mandato, del ciudadano</w:t>
      </w:r>
      <w:r w:rsidR="00A412ED">
        <w:rPr>
          <w:rFonts w:ascii="Century Gothic" w:hAnsi="Century Gothic" w:cs="Gisha"/>
          <w:sz w:val="24"/>
          <w:szCs w:val="24"/>
        </w:rPr>
        <w:t xml:space="preserve"> </w:t>
      </w:r>
      <w:r w:rsidR="009365ED">
        <w:rPr>
          <w:rFonts w:ascii="Century Gothic" w:hAnsi="Century Gothic" w:cs="Gisha"/>
          <w:b/>
          <w:sz w:val="24"/>
          <w:szCs w:val="24"/>
        </w:rPr>
        <w:t>HER</w:t>
      </w:r>
      <w:r w:rsidR="003956BB">
        <w:rPr>
          <w:rFonts w:ascii="Century Gothic" w:hAnsi="Century Gothic" w:cs="Gisha"/>
          <w:b/>
          <w:sz w:val="24"/>
          <w:szCs w:val="24"/>
        </w:rPr>
        <w:t>M</w:t>
      </w:r>
      <w:r w:rsidR="009365ED">
        <w:rPr>
          <w:rFonts w:ascii="Century Gothic" w:hAnsi="Century Gothic" w:cs="Gisha"/>
          <w:b/>
          <w:sz w:val="24"/>
          <w:szCs w:val="24"/>
        </w:rPr>
        <w:t xml:space="preserve">AN FLORES </w:t>
      </w:r>
      <w:proofErr w:type="spellStart"/>
      <w:r w:rsidR="009365ED">
        <w:rPr>
          <w:rFonts w:ascii="Century Gothic" w:hAnsi="Century Gothic" w:cs="Gisha"/>
          <w:b/>
          <w:sz w:val="24"/>
          <w:szCs w:val="24"/>
        </w:rPr>
        <w:t>FLORES</w:t>
      </w:r>
      <w:proofErr w:type="spellEnd"/>
      <w:r w:rsidR="00A412ED">
        <w:rPr>
          <w:rFonts w:ascii="Century Gothic" w:hAnsi="Century Gothic" w:cs="Gisha"/>
          <w:sz w:val="24"/>
          <w:szCs w:val="24"/>
        </w:rPr>
        <w:t>,</w:t>
      </w:r>
      <w:r w:rsidR="00392CB8">
        <w:rPr>
          <w:rFonts w:ascii="Century Gothic" w:hAnsi="Century Gothic" w:cs="Gisha"/>
          <w:sz w:val="24"/>
          <w:szCs w:val="24"/>
        </w:rPr>
        <w:t xml:space="preserve"> con domicilio en el </w:t>
      </w:r>
      <w:r w:rsidR="009365ED">
        <w:rPr>
          <w:rFonts w:ascii="Century Gothic" w:hAnsi="Century Gothic" w:cs="Gisha"/>
          <w:sz w:val="24"/>
          <w:szCs w:val="24"/>
        </w:rPr>
        <w:t>c</w:t>
      </w:r>
      <w:r w:rsidR="00392CB8">
        <w:rPr>
          <w:rFonts w:ascii="Century Gothic" w:hAnsi="Century Gothic" w:cs="Gisha"/>
          <w:sz w:val="24"/>
          <w:szCs w:val="24"/>
        </w:rPr>
        <w:t xml:space="preserve">entro de </w:t>
      </w:r>
      <w:r w:rsidR="009365ED">
        <w:rPr>
          <w:rFonts w:ascii="Century Gothic" w:hAnsi="Century Gothic" w:cs="Gisha"/>
          <w:sz w:val="24"/>
          <w:szCs w:val="24"/>
        </w:rPr>
        <w:t>r</w:t>
      </w:r>
      <w:r w:rsidR="00392CB8">
        <w:rPr>
          <w:rFonts w:ascii="Century Gothic" w:hAnsi="Century Gothic" w:cs="Gisha"/>
          <w:sz w:val="24"/>
          <w:szCs w:val="24"/>
        </w:rPr>
        <w:t xml:space="preserve">ehabilitación “Santa Cruz – </w:t>
      </w:r>
      <w:proofErr w:type="spellStart"/>
      <w:r w:rsidR="00392CB8">
        <w:rPr>
          <w:rFonts w:ascii="Century Gothic" w:hAnsi="Century Gothic" w:cs="Gisha"/>
          <w:sz w:val="24"/>
          <w:szCs w:val="24"/>
        </w:rPr>
        <w:t>Palmasola</w:t>
      </w:r>
      <w:proofErr w:type="spellEnd"/>
      <w:r w:rsidR="00392CB8">
        <w:rPr>
          <w:rFonts w:ascii="Century Gothic" w:hAnsi="Century Gothic" w:cs="Gisha"/>
          <w:sz w:val="24"/>
          <w:szCs w:val="24"/>
        </w:rPr>
        <w:t>”,</w:t>
      </w:r>
      <w:r w:rsidR="000A6F13">
        <w:rPr>
          <w:rFonts w:ascii="Century Gothic" w:hAnsi="Century Gothic" w:cs="Gisha"/>
          <w:sz w:val="24"/>
          <w:szCs w:val="24"/>
        </w:rPr>
        <w:t xml:space="preserve"> con expediente</w:t>
      </w:r>
      <w:r w:rsidR="00A412ED">
        <w:rPr>
          <w:rFonts w:ascii="Century Gothic" w:hAnsi="Century Gothic" w:cs="Gisha"/>
          <w:sz w:val="24"/>
          <w:szCs w:val="24"/>
        </w:rPr>
        <w:t xml:space="preserve"> bajo </w:t>
      </w:r>
      <w:r w:rsidR="00A412ED" w:rsidRPr="00A412ED">
        <w:rPr>
          <w:rFonts w:ascii="Century Gothic" w:hAnsi="Century Gothic" w:cs="Gisha"/>
          <w:b/>
          <w:sz w:val="24"/>
          <w:szCs w:val="24"/>
        </w:rPr>
        <w:t>CASO</w:t>
      </w:r>
      <w:r w:rsidR="009365ED">
        <w:rPr>
          <w:rFonts w:ascii="Century Gothic" w:hAnsi="Century Gothic" w:cs="Gisha"/>
          <w:b/>
          <w:sz w:val="24"/>
          <w:szCs w:val="24"/>
        </w:rPr>
        <w:t xml:space="preserve"> </w:t>
      </w:r>
      <w:proofErr w:type="spellStart"/>
      <w:r w:rsidR="009365ED">
        <w:rPr>
          <w:rFonts w:ascii="Century Gothic" w:hAnsi="Century Gothic" w:cs="Gisha"/>
          <w:b/>
          <w:sz w:val="24"/>
          <w:szCs w:val="24"/>
        </w:rPr>
        <w:t>Nº</w:t>
      </w:r>
      <w:proofErr w:type="spellEnd"/>
      <w:r w:rsidR="00A412ED" w:rsidRPr="00A412ED">
        <w:rPr>
          <w:rFonts w:ascii="Century Gothic" w:hAnsi="Century Gothic" w:cs="Gisha"/>
          <w:b/>
          <w:sz w:val="24"/>
          <w:szCs w:val="24"/>
        </w:rPr>
        <w:t>:</w:t>
      </w:r>
      <w:r w:rsidR="00A412ED">
        <w:rPr>
          <w:rFonts w:ascii="Century Gothic" w:hAnsi="Century Gothic" w:cs="Gisha"/>
          <w:sz w:val="24"/>
          <w:szCs w:val="24"/>
        </w:rPr>
        <w:t xml:space="preserve"> </w:t>
      </w:r>
      <w:r w:rsidR="00B25E09">
        <w:rPr>
          <w:rFonts w:ascii="Century Gothic" w:hAnsi="Century Gothic" w:cs="Gisha"/>
          <w:sz w:val="24"/>
          <w:szCs w:val="24"/>
        </w:rPr>
        <w:t>……..</w:t>
      </w:r>
      <w:r w:rsidR="009365ED">
        <w:rPr>
          <w:rFonts w:ascii="Century Gothic" w:hAnsi="Century Gothic" w:cs="Gisha"/>
          <w:sz w:val="24"/>
          <w:szCs w:val="24"/>
        </w:rPr>
        <w:t>/2016</w:t>
      </w:r>
      <w:r w:rsidR="00A412ED">
        <w:rPr>
          <w:rFonts w:ascii="Century Gothic" w:hAnsi="Century Gothic" w:cs="Gisha"/>
          <w:sz w:val="24"/>
          <w:szCs w:val="24"/>
        </w:rPr>
        <w:t>,</w:t>
      </w:r>
      <w:r w:rsidR="000A6F13">
        <w:rPr>
          <w:rFonts w:ascii="Century Gothic" w:hAnsi="Century Gothic" w:cs="Gisha"/>
          <w:sz w:val="24"/>
          <w:szCs w:val="24"/>
        </w:rPr>
        <w:t xml:space="preserve"> </w:t>
      </w:r>
      <w:r w:rsidRPr="00723799">
        <w:rPr>
          <w:rFonts w:ascii="Century Gothic" w:hAnsi="Century Gothic" w:cs="Gisha"/>
          <w:sz w:val="24"/>
          <w:szCs w:val="24"/>
        </w:rPr>
        <w:t xml:space="preserve">dentro el caso seguido </w:t>
      </w:r>
      <w:r w:rsidR="000A6F13">
        <w:rPr>
          <w:rFonts w:ascii="Century Gothic" w:hAnsi="Century Gothic" w:cs="Gisha"/>
          <w:sz w:val="24"/>
          <w:szCs w:val="24"/>
        </w:rPr>
        <w:t>a instancias de</w:t>
      </w:r>
      <w:r w:rsidRPr="00723799">
        <w:rPr>
          <w:rFonts w:ascii="Century Gothic" w:hAnsi="Century Gothic" w:cs="Gisha"/>
          <w:sz w:val="24"/>
          <w:szCs w:val="24"/>
        </w:rPr>
        <w:t>l Ministerio Público,</w:t>
      </w:r>
      <w:r w:rsidR="000A6F13">
        <w:rPr>
          <w:rFonts w:ascii="Century Gothic" w:hAnsi="Century Gothic" w:cs="Gisha"/>
          <w:sz w:val="24"/>
          <w:szCs w:val="24"/>
        </w:rPr>
        <w:t xml:space="preserve"> por la presunta comisión del delito de Robo</w:t>
      </w:r>
      <w:r w:rsidR="009365ED">
        <w:rPr>
          <w:rFonts w:ascii="Century Gothic" w:hAnsi="Century Gothic" w:cs="Gisha"/>
          <w:sz w:val="24"/>
          <w:szCs w:val="24"/>
        </w:rPr>
        <w:t xml:space="preserve"> agravado</w:t>
      </w:r>
      <w:r w:rsidR="000A6F13">
        <w:rPr>
          <w:rFonts w:ascii="Century Gothic" w:hAnsi="Century Gothic" w:cs="Gisha"/>
          <w:sz w:val="24"/>
          <w:szCs w:val="24"/>
        </w:rPr>
        <w:t>, previsto y sancionado en el art. 33</w:t>
      </w:r>
      <w:r w:rsidR="009365ED">
        <w:rPr>
          <w:rFonts w:ascii="Century Gothic" w:hAnsi="Century Gothic" w:cs="Gisha"/>
          <w:sz w:val="24"/>
          <w:szCs w:val="24"/>
        </w:rPr>
        <w:t>2</w:t>
      </w:r>
      <w:r w:rsidR="000A6F13">
        <w:rPr>
          <w:rFonts w:ascii="Century Gothic" w:hAnsi="Century Gothic" w:cs="Gisha"/>
          <w:sz w:val="24"/>
          <w:szCs w:val="24"/>
        </w:rPr>
        <w:t xml:space="preserve"> del Código Penal, b</w:t>
      </w:r>
      <w:r w:rsidRPr="00723799">
        <w:rPr>
          <w:rFonts w:ascii="Century Gothic" w:hAnsi="Century Gothic" w:cs="Gisha"/>
          <w:sz w:val="24"/>
          <w:szCs w:val="24"/>
        </w:rPr>
        <w:t>ajo el principio de subsidiariedad en la presente</w:t>
      </w:r>
      <w:r w:rsidRPr="002F2412">
        <w:rPr>
          <w:rFonts w:ascii="Century Gothic" w:hAnsi="Century Gothic" w:cs="Gisha"/>
          <w:sz w:val="24"/>
          <w:szCs w:val="24"/>
        </w:rPr>
        <w:t xml:space="preserve"> </w:t>
      </w:r>
      <w:r w:rsidRPr="002F2412">
        <w:rPr>
          <w:rFonts w:ascii="Century Gothic" w:hAnsi="Century Gothic" w:cs="Gisha"/>
          <w:b/>
          <w:sz w:val="24"/>
          <w:szCs w:val="24"/>
        </w:rPr>
        <w:t>ACCIÓN DE LIBERTAD</w:t>
      </w:r>
      <w:r w:rsidRPr="002F2412">
        <w:rPr>
          <w:rFonts w:ascii="Century Gothic" w:hAnsi="Century Gothic" w:cs="Gisha"/>
          <w:sz w:val="24"/>
          <w:szCs w:val="24"/>
        </w:rPr>
        <w:t xml:space="preserve"> </w:t>
      </w:r>
      <w:r w:rsidR="005332FC">
        <w:rPr>
          <w:rFonts w:ascii="Century Gothic" w:hAnsi="Century Gothic" w:cs="Gisha"/>
          <w:sz w:val="24"/>
          <w:szCs w:val="24"/>
        </w:rPr>
        <w:t xml:space="preserve">recurre </w:t>
      </w:r>
      <w:r w:rsidR="00B6628F">
        <w:rPr>
          <w:rFonts w:ascii="Century Gothic" w:hAnsi="Century Gothic" w:cs="Gisha"/>
          <w:sz w:val="24"/>
          <w:szCs w:val="24"/>
        </w:rPr>
        <w:t xml:space="preserve">Al </w:t>
      </w:r>
      <w:proofErr w:type="spellStart"/>
      <w:r w:rsidR="00B6628F">
        <w:rPr>
          <w:rFonts w:ascii="Century Gothic" w:hAnsi="Century Gothic" w:cs="Gisha"/>
          <w:sz w:val="24"/>
          <w:szCs w:val="24"/>
        </w:rPr>
        <w:t>Dr</w:t>
      </w:r>
      <w:proofErr w:type="spellEnd"/>
      <w:r w:rsidRPr="00723799">
        <w:rPr>
          <w:rFonts w:ascii="Century Gothic" w:hAnsi="Century Gothic" w:cs="Gisha"/>
          <w:sz w:val="24"/>
          <w:szCs w:val="24"/>
        </w:rPr>
        <w:t xml:space="preserve">: </w:t>
      </w:r>
      <w:r w:rsidRPr="006B3C42">
        <w:rPr>
          <w:rFonts w:ascii="Century Gothic" w:hAnsi="Century Gothic" w:cs="Gisha"/>
          <w:b/>
          <w:sz w:val="24"/>
          <w:szCs w:val="24"/>
        </w:rPr>
        <w:t>Dr</w:t>
      </w:r>
      <w:r w:rsidR="009365ED" w:rsidRPr="006B3C42">
        <w:rPr>
          <w:rFonts w:ascii="Century Gothic" w:hAnsi="Century Gothic" w:cs="Gisha"/>
          <w:b/>
          <w:sz w:val="24"/>
          <w:szCs w:val="24"/>
        </w:rPr>
        <w:t>a</w:t>
      </w:r>
      <w:r w:rsidRPr="006B3C42">
        <w:rPr>
          <w:rFonts w:ascii="Century Gothic" w:hAnsi="Century Gothic" w:cs="Gisha"/>
          <w:b/>
          <w:sz w:val="24"/>
          <w:szCs w:val="24"/>
        </w:rPr>
        <w:t>.</w:t>
      </w:r>
      <w:r w:rsidR="009365ED">
        <w:rPr>
          <w:rFonts w:ascii="Century Gothic" w:hAnsi="Century Gothic" w:cs="Gisha"/>
          <w:sz w:val="24"/>
          <w:szCs w:val="24"/>
        </w:rPr>
        <w:t xml:space="preserve"> </w:t>
      </w:r>
      <w:r w:rsidR="00B25E09">
        <w:rPr>
          <w:rFonts w:ascii="Century Gothic" w:hAnsi="Century Gothic" w:cs="Gisha"/>
          <w:b/>
          <w:sz w:val="24"/>
          <w:szCs w:val="24"/>
        </w:rPr>
        <w:t>MARIO</w:t>
      </w:r>
      <w:r w:rsidR="00BA31E8" w:rsidRPr="00BA31E8">
        <w:rPr>
          <w:rFonts w:ascii="Century Gothic" w:hAnsi="Century Gothic" w:cs="Gisha"/>
          <w:b/>
          <w:sz w:val="24"/>
          <w:szCs w:val="24"/>
        </w:rPr>
        <w:t xml:space="preserve"> </w:t>
      </w:r>
      <w:r w:rsidR="00B25E09">
        <w:rPr>
          <w:rFonts w:ascii="Century Gothic" w:hAnsi="Century Gothic" w:cs="Gisha"/>
          <w:b/>
          <w:sz w:val="24"/>
          <w:szCs w:val="24"/>
        </w:rPr>
        <w:t>JUSTINIANO</w:t>
      </w:r>
      <w:r w:rsidR="00BA31E8" w:rsidRPr="00BA31E8">
        <w:rPr>
          <w:rFonts w:ascii="Century Gothic" w:hAnsi="Century Gothic" w:cs="Gisha"/>
          <w:b/>
          <w:sz w:val="24"/>
          <w:szCs w:val="24"/>
        </w:rPr>
        <w:t xml:space="preserve"> AGUILERA</w:t>
      </w:r>
      <w:r w:rsidRPr="00723799">
        <w:rPr>
          <w:rFonts w:ascii="Century Gothic" w:hAnsi="Century Gothic" w:cs="Gisha"/>
          <w:sz w:val="24"/>
          <w:szCs w:val="24"/>
        </w:rPr>
        <w:t>,</w:t>
      </w:r>
      <w:r w:rsidR="009365ED">
        <w:rPr>
          <w:rFonts w:ascii="Century Gothic" w:hAnsi="Century Gothic" w:cs="Gisha"/>
          <w:sz w:val="24"/>
          <w:szCs w:val="24"/>
        </w:rPr>
        <w:t xml:space="preserve"> Juez Público de Familia e Instrucción Penal </w:t>
      </w:r>
      <w:proofErr w:type="spellStart"/>
      <w:r w:rsidR="009365ED">
        <w:rPr>
          <w:rFonts w:ascii="Century Gothic" w:hAnsi="Century Gothic" w:cs="Gisha"/>
          <w:sz w:val="24"/>
          <w:szCs w:val="24"/>
        </w:rPr>
        <w:t>Nº</w:t>
      </w:r>
      <w:proofErr w:type="spellEnd"/>
      <w:r w:rsidR="009365ED">
        <w:rPr>
          <w:rFonts w:ascii="Century Gothic" w:hAnsi="Century Gothic" w:cs="Gisha"/>
          <w:sz w:val="24"/>
          <w:szCs w:val="24"/>
        </w:rPr>
        <w:t xml:space="preserve"> 1 de Cotoca, </w:t>
      </w:r>
      <w:r w:rsidRPr="00723799">
        <w:rPr>
          <w:rFonts w:ascii="Century Gothic" w:hAnsi="Century Gothic" w:cs="Gisha"/>
          <w:sz w:val="24"/>
          <w:szCs w:val="24"/>
        </w:rPr>
        <w:t xml:space="preserve">con domicilio procesal en </w:t>
      </w:r>
      <w:r w:rsidR="00B25E09">
        <w:rPr>
          <w:rFonts w:ascii="Century Gothic" w:hAnsi="Century Gothic" w:cs="Gisha"/>
          <w:sz w:val="24"/>
          <w:szCs w:val="24"/>
        </w:rPr>
        <w:t>………………………</w:t>
      </w:r>
      <w:proofErr w:type="gramStart"/>
      <w:r w:rsidR="00B25E09">
        <w:rPr>
          <w:rFonts w:ascii="Century Gothic" w:hAnsi="Century Gothic" w:cs="Gisha"/>
          <w:sz w:val="24"/>
          <w:szCs w:val="24"/>
        </w:rPr>
        <w:t>…….</w:t>
      </w:r>
      <w:proofErr w:type="gramEnd"/>
      <w:r w:rsidR="000A6F13">
        <w:rPr>
          <w:rFonts w:ascii="Century Gothic" w:hAnsi="Century Gothic" w:cs="Gisha"/>
          <w:sz w:val="24"/>
          <w:szCs w:val="24"/>
        </w:rPr>
        <w:t xml:space="preserve">, </w:t>
      </w:r>
      <w:r w:rsidRPr="00723799">
        <w:rPr>
          <w:rFonts w:ascii="Century Gothic" w:hAnsi="Century Gothic" w:cs="Gisha"/>
          <w:sz w:val="24"/>
          <w:szCs w:val="24"/>
        </w:rPr>
        <w:t>ante vuestras autoridades, con el debido respeto, expongo y solicito:</w:t>
      </w:r>
    </w:p>
    <w:p w14:paraId="7F7AF3DE" w14:textId="77777777" w:rsidR="00723799" w:rsidRPr="00723799" w:rsidRDefault="00723799" w:rsidP="00723799">
      <w:pPr>
        <w:spacing w:line="360" w:lineRule="auto"/>
        <w:jc w:val="both"/>
        <w:rPr>
          <w:rFonts w:ascii="Century Gothic" w:hAnsi="Century Gothic" w:cs="Gisha"/>
          <w:b/>
          <w:sz w:val="24"/>
          <w:szCs w:val="24"/>
        </w:rPr>
      </w:pPr>
    </w:p>
    <w:p w14:paraId="2AEA79DF" w14:textId="77777777" w:rsidR="00723799" w:rsidRPr="002F2412" w:rsidRDefault="00723799" w:rsidP="00723799">
      <w:pPr>
        <w:spacing w:line="360" w:lineRule="auto"/>
        <w:jc w:val="both"/>
        <w:rPr>
          <w:rFonts w:ascii="Century Gothic" w:hAnsi="Century Gothic" w:cs="Gisha"/>
          <w:b/>
          <w:sz w:val="24"/>
          <w:szCs w:val="24"/>
          <w:u w:val="single"/>
        </w:rPr>
      </w:pPr>
      <w:r w:rsidRPr="002F2412">
        <w:rPr>
          <w:rFonts w:ascii="Century Gothic" w:hAnsi="Century Gothic" w:cs="Gisha"/>
          <w:b/>
          <w:sz w:val="24"/>
          <w:szCs w:val="24"/>
          <w:u w:val="single"/>
        </w:rPr>
        <w:t>I.</w:t>
      </w:r>
      <w:r w:rsidR="002F2412" w:rsidRPr="002F2412">
        <w:rPr>
          <w:rFonts w:ascii="Century Gothic" w:hAnsi="Century Gothic" w:cs="Gisha"/>
          <w:b/>
          <w:sz w:val="24"/>
          <w:szCs w:val="24"/>
          <w:u w:val="single"/>
        </w:rPr>
        <w:t xml:space="preserve"> </w:t>
      </w:r>
      <w:r w:rsidRPr="002F2412">
        <w:rPr>
          <w:rFonts w:ascii="Century Gothic" w:hAnsi="Century Gothic" w:cs="Gisha"/>
          <w:b/>
          <w:sz w:val="24"/>
          <w:szCs w:val="24"/>
          <w:u w:val="single"/>
        </w:rPr>
        <w:t>RELACIÓN FÁCTICA DE HECHO:</w:t>
      </w:r>
    </w:p>
    <w:p w14:paraId="00521AFC" w14:textId="77777777" w:rsidR="008E6960" w:rsidRDefault="00723799" w:rsidP="0072379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Señores Jueces del Tribunal de Garantías Constitucionales, resulta que </w:t>
      </w:r>
      <w:r w:rsidR="006B3C42">
        <w:rPr>
          <w:rFonts w:ascii="Century Gothic" w:hAnsi="Century Gothic" w:cs="Gisha"/>
          <w:sz w:val="24"/>
          <w:szCs w:val="24"/>
        </w:rPr>
        <w:t xml:space="preserve">el ciudadano </w:t>
      </w:r>
      <w:r w:rsidR="006B3C42" w:rsidRPr="006B3C42">
        <w:rPr>
          <w:rFonts w:ascii="Century Gothic" w:hAnsi="Century Gothic" w:cs="Gisha"/>
          <w:b/>
          <w:sz w:val="24"/>
          <w:szCs w:val="24"/>
        </w:rPr>
        <w:t>HER</w:t>
      </w:r>
      <w:r w:rsidR="00B6628F">
        <w:rPr>
          <w:rFonts w:ascii="Century Gothic" w:hAnsi="Century Gothic" w:cs="Gisha"/>
          <w:b/>
          <w:sz w:val="24"/>
          <w:szCs w:val="24"/>
        </w:rPr>
        <w:t>MA</w:t>
      </w:r>
      <w:r w:rsidR="006B3C42" w:rsidRPr="006B3C42">
        <w:rPr>
          <w:rFonts w:ascii="Century Gothic" w:hAnsi="Century Gothic" w:cs="Gisha"/>
          <w:b/>
          <w:sz w:val="24"/>
          <w:szCs w:val="24"/>
        </w:rPr>
        <w:t xml:space="preserve">N FLORES </w:t>
      </w:r>
      <w:proofErr w:type="spellStart"/>
      <w:r w:rsidR="006B3C42" w:rsidRPr="006B3C42">
        <w:rPr>
          <w:rFonts w:ascii="Century Gothic" w:hAnsi="Century Gothic" w:cs="Gisha"/>
          <w:b/>
          <w:sz w:val="24"/>
          <w:szCs w:val="24"/>
        </w:rPr>
        <w:t>FLORES</w:t>
      </w:r>
      <w:proofErr w:type="spellEnd"/>
      <w:r w:rsidR="006B3C42">
        <w:rPr>
          <w:rFonts w:ascii="Century Gothic" w:hAnsi="Century Gothic" w:cs="Gisha"/>
          <w:sz w:val="24"/>
          <w:szCs w:val="24"/>
        </w:rPr>
        <w:t xml:space="preserve"> privado de libertad en el Centro Penitenciario “Santa Cruz – </w:t>
      </w:r>
      <w:proofErr w:type="spellStart"/>
      <w:r w:rsidR="006B3C42">
        <w:rPr>
          <w:rFonts w:ascii="Century Gothic" w:hAnsi="Century Gothic" w:cs="Gisha"/>
          <w:sz w:val="24"/>
          <w:szCs w:val="24"/>
        </w:rPr>
        <w:t>Palmasola</w:t>
      </w:r>
      <w:proofErr w:type="spellEnd"/>
      <w:r w:rsidR="006B3C42">
        <w:rPr>
          <w:rFonts w:ascii="Century Gothic" w:hAnsi="Century Gothic" w:cs="Gisha"/>
          <w:sz w:val="24"/>
          <w:szCs w:val="24"/>
        </w:rPr>
        <w:t xml:space="preserve">”, </w:t>
      </w:r>
      <w:r w:rsidR="00A66AB0">
        <w:rPr>
          <w:rFonts w:ascii="Century Gothic" w:hAnsi="Century Gothic" w:cs="Gisha"/>
          <w:sz w:val="24"/>
          <w:szCs w:val="24"/>
        </w:rPr>
        <w:t>resulta que dentro l</w:t>
      </w:r>
      <w:r w:rsidR="003956BB">
        <w:rPr>
          <w:rFonts w:ascii="Century Gothic" w:hAnsi="Century Gothic" w:cs="Gisha"/>
          <w:sz w:val="24"/>
          <w:szCs w:val="24"/>
        </w:rPr>
        <w:t>a presente causa penal se encuentra con imputación formal</w:t>
      </w:r>
      <w:r w:rsidR="00A66AB0">
        <w:rPr>
          <w:rFonts w:ascii="Century Gothic" w:hAnsi="Century Gothic" w:cs="Gisha"/>
          <w:sz w:val="24"/>
          <w:szCs w:val="24"/>
        </w:rPr>
        <w:t xml:space="preserve"> por parte del Abg. </w:t>
      </w:r>
      <w:r w:rsidR="00B25E09">
        <w:rPr>
          <w:rFonts w:ascii="Century Gothic" w:hAnsi="Century Gothic" w:cs="Gisha"/>
          <w:sz w:val="24"/>
          <w:szCs w:val="24"/>
        </w:rPr>
        <w:t>MARIO</w:t>
      </w:r>
      <w:r w:rsidR="00A66AB0" w:rsidRPr="00B6628F">
        <w:rPr>
          <w:rFonts w:ascii="Century Gothic" w:hAnsi="Century Gothic" w:cs="Gisha"/>
          <w:sz w:val="24"/>
          <w:szCs w:val="24"/>
        </w:rPr>
        <w:t xml:space="preserve"> CORNEJO FERRUFINO</w:t>
      </w:r>
      <w:r w:rsidR="00A66AB0" w:rsidRPr="00B6628F">
        <w:rPr>
          <w:rFonts w:ascii="Century Gothic" w:hAnsi="Century Gothic" w:cs="Gisha"/>
          <w:b/>
          <w:sz w:val="24"/>
          <w:szCs w:val="24"/>
        </w:rPr>
        <w:t>,</w:t>
      </w:r>
      <w:r w:rsidR="00A66AB0">
        <w:rPr>
          <w:rFonts w:ascii="Century Gothic" w:hAnsi="Century Gothic" w:cs="Gisha"/>
          <w:sz w:val="24"/>
          <w:szCs w:val="24"/>
        </w:rPr>
        <w:t xml:space="preserve"> Fiscal de materia,</w:t>
      </w:r>
      <w:r w:rsidR="003956BB">
        <w:rPr>
          <w:rFonts w:ascii="Century Gothic" w:hAnsi="Century Gothic" w:cs="Gisha"/>
          <w:sz w:val="24"/>
          <w:szCs w:val="24"/>
        </w:rPr>
        <w:t xml:space="preserve"> de fecha 10 de febrero del año 2016, habiendo transcurrido abundantemente el tiempo de la etapa preparatoria dentro el proceso penal, máxime en el caso pre</w:t>
      </w:r>
      <w:r w:rsidR="008E6960">
        <w:rPr>
          <w:rFonts w:ascii="Century Gothic" w:hAnsi="Century Gothic" w:cs="Gisha"/>
          <w:sz w:val="24"/>
          <w:szCs w:val="24"/>
        </w:rPr>
        <w:t>sente y</w:t>
      </w:r>
      <w:r w:rsidR="003956BB">
        <w:rPr>
          <w:rFonts w:ascii="Century Gothic" w:hAnsi="Century Gothic" w:cs="Gisha"/>
          <w:sz w:val="24"/>
          <w:szCs w:val="24"/>
        </w:rPr>
        <w:t xml:space="preserve"> habida cuenta</w:t>
      </w:r>
      <w:r w:rsidR="008E6960">
        <w:rPr>
          <w:rFonts w:ascii="Century Gothic" w:hAnsi="Century Gothic" w:cs="Gisha"/>
          <w:sz w:val="24"/>
          <w:szCs w:val="24"/>
        </w:rPr>
        <w:t xml:space="preserve"> que</w:t>
      </w:r>
      <w:r w:rsidR="003956BB">
        <w:rPr>
          <w:rFonts w:ascii="Century Gothic" w:hAnsi="Century Gothic" w:cs="Gisha"/>
          <w:sz w:val="24"/>
          <w:szCs w:val="24"/>
        </w:rPr>
        <w:t xml:space="preserve"> a la fecha </w:t>
      </w:r>
      <w:r w:rsidR="00A8704B">
        <w:rPr>
          <w:rFonts w:ascii="Century Gothic" w:hAnsi="Century Gothic" w:cs="Gisha"/>
          <w:sz w:val="24"/>
          <w:szCs w:val="24"/>
        </w:rPr>
        <w:t>cursa</w:t>
      </w:r>
      <w:r w:rsidR="003956BB">
        <w:rPr>
          <w:rFonts w:ascii="Century Gothic" w:hAnsi="Century Gothic" w:cs="Gisha"/>
          <w:sz w:val="24"/>
          <w:szCs w:val="24"/>
        </w:rPr>
        <w:t xml:space="preserve"> conminatoria de oficio </w:t>
      </w:r>
      <w:r w:rsidR="00A8704B">
        <w:rPr>
          <w:rFonts w:ascii="Century Gothic" w:hAnsi="Century Gothic" w:cs="Gisha"/>
          <w:sz w:val="24"/>
          <w:szCs w:val="24"/>
        </w:rPr>
        <w:t>que data de fecha:</w:t>
      </w:r>
      <w:r w:rsidR="003956BB">
        <w:rPr>
          <w:rFonts w:ascii="Century Gothic" w:hAnsi="Century Gothic" w:cs="Gisha"/>
          <w:sz w:val="24"/>
          <w:szCs w:val="24"/>
        </w:rPr>
        <w:t xml:space="preserve"> 16 de agosto de 2016, con cargo de recibido en </w:t>
      </w:r>
      <w:r w:rsidR="00867387">
        <w:rPr>
          <w:rFonts w:ascii="Century Gothic" w:hAnsi="Century Gothic" w:cs="Gisha"/>
          <w:sz w:val="24"/>
          <w:szCs w:val="24"/>
        </w:rPr>
        <w:t>F</w:t>
      </w:r>
      <w:r w:rsidR="003956BB">
        <w:rPr>
          <w:rFonts w:ascii="Century Gothic" w:hAnsi="Century Gothic" w:cs="Gisha"/>
          <w:sz w:val="24"/>
          <w:szCs w:val="24"/>
        </w:rPr>
        <w:t xml:space="preserve">iscalía </w:t>
      </w:r>
      <w:r w:rsidR="00867387">
        <w:rPr>
          <w:rFonts w:ascii="Century Gothic" w:hAnsi="Century Gothic" w:cs="Gisha"/>
          <w:sz w:val="24"/>
          <w:szCs w:val="24"/>
        </w:rPr>
        <w:t xml:space="preserve">de Distrito </w:t>
      </w:r>
      <w:r w:rsidR="003956BB">
        <w:rPr>
          <w:rFonts w:ascii="Century Gothic" w:hAnsi="Century Gothic" w:cs="Gisha"/>
          <w:sz w:val="24"/>
          <w:szCs w:val="24"/>
        </w:rPr>
        <w:t xml:space="preserve">en fecha 14 de septiembre del </w:t>
      </w:r>
      <w:r w:rsidR="00A8704B">
        <w:rPr>
          <w:rFonts w:ascii="Century Gothic" w:hAnsi="Century Gothic" w:cs="Gisha"/>
          <w:sz w:val="24"/>
          <w:szCs w:val="24"/>
        </w:rPr>
        <w:t>mismo año</w:t>
      </w:r>
      <w:r w:rsidR="003956BB">
        <w:rPr>
          <w:rFonts w:ascii="Century Gothic" w:hAnsi="Century Gothic" w:cs="Gisha"/>
          <w:sz w:val="24"/>
          <w:szCs w:val="24"/>
        </w:rPr>
        <w:t>, el cual revisado el cuaderno de control jurisdiccional</w:t>
      </w:r>
      <w:r w:rsidR="00A8704B">
        <w:rPr>
          <w:rFonts w:ascii="Century Gothic" w:hAnsi="Century Gothic" w:cs="Gisha"/>
          <w:sz w:val="24"/>
          <w:szCs w:val="24"/>
        </w:rPr>
        <w:t xml:space="preserve"> no se ha dado cumplimiento</w:t>
      </w:r>
      <w:r w:rsidR="008E6960">
        <w:rPr>
          <w:rFonts w:ascii="Century Gothic" w:hAnsi="Century Gothic" w:cs="Gisha"/>
          <w:sz w:val="24"/>
          <w:szCs w:val="24"/>
        </w:rPr>
        <w:t xml:space="preserve"> a dicha conminatoria</w:t>
      </w:r>
      <w:r w:rsidR="00A8704B">
        <w:rPr>
          <w:rFonts w:ascii="Century Gothic" w:hAnsi="Century Gothic" w:cs="Gisha"/>
          <w:sz w:val="24"/>
          <w:szCs w:val="24"/>
        </w:rPr>
        <w:t>, es decir que la autoridad fiscal</w:t>
      </w:r>
      <w:r w:rsidR="00A66AB0">
        <w:rPr>
          <w:rFonts w:ascii="Century Gothic" w:hAnsi="Century Gothic" w:cs="Gisha"/>
          <w:sz w:val="24"/>
          <w:szCs w:val="24"/>
        </w:rPr>
        <w:t xml:space="preserve"> demuestra negligencia al n</w:t>
      </w:r>
      <w:r w:rsidR="00A8704B">
        <w:rPr>
          <w:rFonts w:ascii="Century Gothic" w:hAnsi="Century Gothic" w:cs="Gisha"/>
          <w:sz w:val="24"/>
          <w:szCs w:val="24"/>
        </w:rPr>
        <w:t>o ha</w:t>
      </w:r>
      <w:r w:rsidR="00A66AB0">
        <w:rPr>
          <w:rFonts w:ascii="Century Gothic" w:hAnsi="Century Gothic" w:cs="Gisha"/>
          <w:sz w:val="24"/>
          <w:szCs w:val="24"/>
        </w:rPr>
        <w:t>ber</w:t>
      </w:r>
      <w:r w:rsidR="00A8704B">
        <w:rPr>
          <w:rFonts w:ascii="Century Gothic" w:hAnsi="Century Gothic" w:cs="Gisha"/>
          <w:sz w:val="24"/>
          <w:szCs w:val="24"/>
        </w:rPr>
        <w:t xml:space="preserve"> presentado acusación ni requerimiento conclusivo</w:t>
      </w:r>
      <w:r w:rsidR="008E6960">
        <w:rPr>
          <w:rFonts w:ascii="Century Gothic" w:hAnsi="Century Gothic" w:cs="Gisha"/>
          <w:sz w:val="24"/>
          <w:szCs w:val="24"/>
        </w:rPr>
        <w:t xml:space="preserve"> inclusive como se podrá evidenciar a la fecha de la presentación de la presente acción de libertad</w:t>
      </w:r>
      <w:r w:rsidR="00A8704B">
        <w:rPr>
          <w:rFonts w:ascii="Century Gothic" w:hAnsi="Century Gothic" w:cs="Gisha"/>
          <w:sz w:val="24"/>
          <w:szCs w:val="24"/>
        </w:rPr>
        <w:t>,</w:t>
      </w:r>
      <w:r w:rsidR="008E6960">
        <w:rPr>
          <w:rFonts w:ascii="Century Gothic" w:hAnsi="Century Gothic" w:cs="Gisha"/>
          <w:sz w:val="24"/>
          <w:szCs w:val="24"/>
        </w:rPr>
        <w:t xml:space="preserve"> mucho</w:t>
      </w:r>
      <w:r w:rsidR="00A8704B">
        <w:rPr>
          <w:rFonts w:ascii="Century Gothic" w:hAnsi="Century Gothic" w:cs="Gisha"/>
          <w:sz w:val="24"/>
          <w:szCs w:val="24"/>
        </w:rPr>
        <w:t xml:space="preserve"> menos</w:t>
      </w:r>
      <w:r w:rsidR="008E6960">
        <w:rPr>
          <w:rFonts w:ascii="Century Gothic" w:hAnsi="Century Gothic" w:cs="Gisha"/>
          <w:sz w:val="24"/>
          <w:szCs w:val="24"/>
        </w:rPr>
        <w:t xml:space="preserve"> se presentaron</w:t>
      </w:r>
      <w:r w:rsidR="00A8704B">
        <w:rPr>
          <w:rFonts w:ascii="Century Gothic" w:hAnsi="Century Gothic" w:cs="Gisha"/>
          <w:sz w:val="24"/>
          <w:szCs w:val="24"/>
        </w:rPr>
        <w:t xml:space="preserve"> pruebas de cargo, por lo que en virtud del art. 134 del Código de Procedimiento Penal y art. 3</w:t>
      </w:r>
      <w:r w:rsidR="008E6960">
        <w:rPr>
          <w:rFonts w:ascii="Century Gothic" w:hAnsi="Century Gothic" w:cs="Gisha"/>
          <w:sz w:val="24"/>
          <w:szCs w:val="24"/>
        </w:rPr>
        <w:t>2</w:t>
      </w:r>
      <w:r w:rsidR="00A8704B">
        <w:rPr>
          <w:rFonts w:ascii="Century Gothic" w:hAnsi="Century Gothic" w:cs="Gisha"/>
          <w:sz w:val="24"/>
          <w:szCs w:val="24"/>
        </w:rPr>
        <w:t xml:space="preserve">3 del mismo adjetivo penal en </w:t>
      </w:r>
      <w:r w:rsidR="00A8704B">
        <w:rPr>
          <w:rFonts w:ascii="Century Gothic" w:hAnsi="Century Gothic" w:cs="Gisha"/>
          <w:sz w:val="24"/>
          <w:szCs w:val="24"/>
        </w:rPr>
        <w:lastRenderedPageBreak/>
        <w:t>concordancia</w:t>
      </w:r>
      <w:r w:rsidR="008E6960">
        <w:rPr>
          <w:rFonts w:ascii="Century Gothic" w:hAnsi="Century Gothic" w:cs="Gisha"/>
          <w:sz w:val="24"/>
          <w:szCs w:val="24"/>
        </w:rPr>
        <w:t>, que habiendo fenecido los plazos procesales de conformidad al art. 134 del Código de Procedimiento Penal, se deberá extinguir la acción penal.</w:t>
      </w:r>
    </w:p>
    <w:p w14:paraId="68E1E726" w14:textId="77777777" w:rsidR="008E6960" w:rsidRDefault="008E6960" w:rsidP="00723799">
      <w:pPr>
        <w:spacing w:line="360" w:lineRule="auto"/>
        <w:ind w:firstLine="708"/>
        <w:jc w:val="both"/>
        <w:rPr>
          <w:rFonts w:ascii="Century Gothic" w:hAnsi="Century Gothic" w:cs="Gisha"/>
          <w:sz w:val="24"/>
          <w:szCs w:val="24"/>
        </w:rPr>
      </w:pPr>
      <w:r>
        <w:rPr>
          <w:rFonts w:ascii="Century Gothic" w:hAnsi="Century Gothic" w:cs="Gisha"/>
          <w:sz w:val="24"/>
          <w:szCs w:val="24"/>
        </w:rPr>
        <w:t>De los datos del proceso y la revisión del libro diario del Juzgado que conoce la causa, se constata que la autoridad Fiscal no presento su requerimiento conclusivo dentro el plazo fatal de cinco días, que textualmente otorga nuestra normativa penal, que desde la fecha de la legal notificación con la conminatoria al presente han transcurrido más de cinco días, habiendo vencido de manera el plazo otorgado, sin que se presente solicitud por parte de la autoridad Fiscal.</w:t>
      </w:r>
    </w:p>
    <w:p w14:paraId="3D6D8016" w14:textId="77777777" w:rsidR="002A5086" w:rsidRDefault="008E6960" w:rsidP="00723799">
      <w:pPr>
        <w:spacing w:line="360" w:lineRule="auto"/>
        <w:ind w:firstLine="708"/>
        <w:jc w:val="both"/>
        <w:rPr>
          <w:rFonts w:ascii="Century Gothic" w:hAnsi="Century Gothic" w:cs="Gisha"/>
          <w:sz w:val="24"/>
          <w:szCs w:val="24"/>
        </w:rPr>
      </w:pPr>
      <w:r>
        <w:rPr>
          <w:rFonts w:ascii="Century Gothic" w:hAnsi="Century Gothic" w:cs="Gisha"/>
          <w:sz w:val="24"/>
          <w:szCs w:val="24"/>
        </w:rPr>
        <w:t>Posteriormente se declara probada la extinción de la acción penal por no haber presentado requerimiento conclusivo, de conformidad a las Sentencias Constitucionales 1036/2002-R, 0764/2002-R y 0355/2007-R</w:t>
      </w:r>
      <w:r w:rsidR="00253654">
        <w:rPr>
          <w:rFonts w:ascii="Century Gothic" w:hAnsi="Century Gothic" w:cs="Gisha"/>
          <w:sz w:val="24"/>
          <w:szCs w:val="24"/>
        </w:rPr>
        <w:t xml:space="preserve">; que en los de la materia que el carácter público del proceso, el cómputo de los seis meses previstos en el art. 134 del Código de Procedimiento Penal para el desarrollo de la etapa preparatoria, empieza a partir de que el Juez cautelar pone en conocimiento del encausado la imputación formal, siendo éste el actuado jurisdiccional que marca el inicio del proceso penal, y a partir de ahí, se tiene un término máximo </w:t>
      </w:r>
      <w:r w:rsidR="002A5086">
        <w:rPr>
          <w:rFonts w:ascii="Century Gothic" w:hAnsi="Century Gothic" w:cs="Gisha"/>
          <w:sz w:val="24"/>
          <w:szCs w:val="24"/>
        </w:rPr>
        <w:t xml:space="preserve">de seis meses para presentar la acusación, ampliable únicamente en el supuesto establecido por el segundo párrafo del art. 134 </w:t>
      </w:r>
      <w:r w:rsidR="00867387">
        <w:rPr>
          <w:rFonts w:ascii="Century Gothic" w:hAnsi="Century Gothic" w:cs="Gisha"/>
          <w:sz w:val="24"/>
          <w:szCs w:val="24"/>
        </w:rPr>
        <w:t xml:space="preserve">que en los de la materia de otra forma se extinguiría la acción penal, es por dichas consideraciones de orden legal que el Abg. Mario Loayza García funcionario del Servicio Plurinacional de Defensa Pública plantea el memorial solicitando la extinción de la acción penal de fecha 20 de octubre de 2016, y la Juez en fecha 21 de octubre del 2016 corre traslado a la autoridad Fiscal y a la víctima, a efectos que en el plazo de 72 horas a partir de su legal notificación con dicho proveído, al efecto toda vez que no se efectivizo respuesta por parte del Órgano Jurisdiccional es que en fecha 01 de noviembre del año 2017 nuevamente se reitera la solicitud de pronunciamiento al Órgano Jurisdiccional en relación al caso concreto de la extinción de la acción penal por conminatoria, </w:t>
      </w:r>
      <w:r w:rsidR="00497289">
        <w:rPr>
          <w:rFonts w:ascii="Century Gothic" w:hAnsi="Century Gothic" w:cs="Gisha"/>
          <w:sz w:val="24"/>
          <w:szCs w:val="24"/>
        </w:rPr>
        <w:t xml:space="preserve">asimismo en fecha 18 de abril de 2018 la </w:t>
      </w:r>
      <w:r w:rsidR="00497289" w:rsidRPr="00BA31E8">
        <w:rPr>
          <w:rFonts w:ascii="Century Gothic" w:hAnsi="Century Gothic" w:cs="Gisha"/>
          <w:i/>
          <w:sz w:val="24"/>
          <w:szCs w:val="24"/>
        </w:rPr>
        <w:t xml:space="preserve">Abg. </w:t>
      </w:r>
      <w:proofErr w:type="spellStart"/>
      <w:r w:rsidR="00497289" w:rsidRPr="00BA31E8">
        <w:rPr>
          <w:rFonts w:ascii="Century Gothic" w:hAnsi="Century Gothic" w:cs="Gisha"/>
          <w:i/>
          <w:sz w:val="24"/>
          <w:szCs w:val="24"/>
        </w:rPr>
        <w:t>Maria</w:t>
      </w:r>
      <w:proofErr w:type="spellEnd"/>
      <w:r w:rsidR="00497289" w:rsidRPr="00BA31E8">
        <w:rPr>
          <w:rFonts w:ascii="Century Gothic" w:hAnsi="Century Gothic" w:cs="Gisha"/>
          <w:i/>
          <w:sz w:val="24"/>
          <w:szCs w:val="24"/>
        </w:rPr>
        <w:t xml:space="preserve"> </w:t>
      </w:r>
      <w:proofErr w:type="spellStart"/>
      <w:r w:rsidR="00497289" w:rsidRPr="00BA31E8">
        <w:rPr>
          <w:rFonts w:ascii="Century Gothic" w:hAnsi="Century Gothic" w:cs="Gisha"/>
          <w:i/>
          <w:sz w:val="24"/>
          <w:szCs w:val="24"/>
        </w:rPr>
        <w:t>Trigori</w:t>
      </w:r>
      <w:proofErr w:type="spellEnd"/>
      <w:r w:rsidR="00497289" w:rsidRPr="00BA31E8">
        <w:rPr>
          <w:rFonts w:ascii="Century Gothic" w:hAnsi="Century Gothic" w:cs="Gisha"/>
          <w:i/>
          <w:sz w:val="24"/>
          <w:szCs w:val="24"/>
        </w:rPr>
        <w:t xml:space="preserve"> Flores</w:t>
      </w:r>
      <w:r w:rsidR="00497289">
        <w:rPr>
          <w:rFonts w:ascii="Century Gothic" w:hAnsi="Century Gothic" w:cs="Gisha"/>
          <w:sz w:val="24"/>
          <w:szCs w:val="24"/>
        </w:rPr>
        <w:t xml:space="preserve">, Defensora Pública, solicita se notifique por edicto a la víctima reiterando los extremos arriba mencionados, asimismo de los informes emitidos por la central de notificaciones dentro el cuaderno de control jurisdiccional se tiene que la supuesta víctima Wilson Castro Navarro, toda vez que en los de la materia nunca se llegó a conocer la verdad histórica del hecho punible ni la culpabilidad del </w:t>
      </w:r>
      <w:r w:rsidR="00A66AB0">
        <w:rPr>
          <w:rFonts w:ascii="Century Gothic" w:hAnsi="Century Gothic" w:cs="Gisha"/>
          <w:sz w:val="24"/>
          <w:szCs w:val="24"/>
        </w:rPr>
        <w:t xml:space="preserve">ciudadano </w:t>
      </w:r>
      <w:r w:rsidR="00A66AB0" w:rsidRPr="00A66AB0">
        <w:rPr>
          <w:rFonts w:ascii="Century Gothic" w:hAnsi="Century Gothic" w:cs="Gisha"/>
          <w:b/>
          <w:sz w:val="24"/>
          <w:szCs w:val="24"/>
        </w:rPr>
        <w:t>HER</w:t>
      </w:r>
      <w:r w:rsidR="00B6628F">
        <w:rPr>
          <w:rFonts w:ascii="Century Gothic" w:hAnsi="Century Gothic" w:cs="Gisha"/>
          <w:b/>
          <w:sz w:val="24"/>
          <w:szCs w:val="24"/>
        </w:rPr>
        <w:t>M</w:t>
      </w:r>
      <w:r w:rsidR="00A66AB0" w:rsidRPr="00A66AB0">
        <w:rPr>
          <w:rFonts w:ascii="Century Gothic" w:hAnsi="Century Gothic" w:cs="Gisha"/>
          <w:b/>
          <w:sz w:val="24"/>
          <w:szCs w:val="24"/>
        </w:rPr>
        <w:t xml:space="preserve">AN FLORES </w:t>
      </w:r>
      <w:proofErr w:type="spellStart"/>
      <w:r w:rsidR="00A66AB0" w:rsidRPr="00A66AB0">
        <w:rPr>
          <w:rFonts w:ascii="Century Gothic" w:hAnsi="Century Gothic" w:cs="Gisha"/>
          <w:b/>
          <w:sz w:val="24"/>
          <w:szCs w:val="24"/>
        </w:rPr>
        <w:t>FLORES</w:t>
      </w:r>
      <w:proofErr w:type="spellEnd"/>
      <w:r w:rsidR="00A66AB0">
        <w:rPr>
          <w:rFonts w:ascii="Century Gothic" w:hAnsi="Century Gothic" w:cs="Gisha"/>
          <w:sz w:val="24"/>
          <w:szCs w:val="24"/>
        </w:rPr>
        <w:t xml:space="preserve">, finalmente se tiene </w:t>
      </w:r>
      <w:r w:rsidR="00A66AB0">
        <w:rPr>
          <w:rFonts w:ascii="Century Gothic" w:hAnsi="Century Gothic" w:cs="Gisha"/>
          <w:sz w:val="24"/>
          <w:szCs w:val="24"/>
        </w:rPr>
        <w:lastRenderedPageBreak/>
        <w:t xml:space="preserve">que se han realizado dos notificaciones por edicto siendo establecido que a la fecha no se tiene </w:t>
      </w:r>
      <w:r w:rsidR="002F6982">
        <w:rPr>
          <w:rFonts w:ascii="Century Gothic" w:hAnsi="Century Gothic" w:cs="Gisha"/>
          <w:sz w:val="24"/>
          <w:szCs w:val="24"/>
        </w:rPr>
        <w:t>pronunciamiento por parte del órgano jurisdiccional</w:t>
      </w:r>
      <w:r w:rsidR="001A2326">
        <w:rPr>
          <w:rFonts w:ascii="Century Gothic" w:hAnsi="Century Gothic" w:cs="Gisha"/>
          <w:sz w:val="24"/>
          <w:szCs w:val="24"/>
        </w:rPr>
        <w:t>.</w:t>
      </w:r>
    </w:p>
    <w:p w14:paraId="2CD7A7B5" w14:textId="77777777" w:rsidR="00274898" w:rsidRPr="00723799" w:rsidRDefault="00A66AB0" w:rsidP="00B25E09">
      <w:pPr>
        <w:spacing w:line="360" w:lineRule="auto"/>
        <w:ind w:firstLine="708"/>
        <w:jc w:val="both"/>
        <w:rPr>
          <w:rFonts w:ascii="Century Gothic" w:hAnsi="Century Gothic" w:cs="Gisha"/>
          <w:b/>
          <w:sz w:val="24"/>
          <w:szCs w:val="24"/>
        </w:rPr>
      </w:pPr>
      <w:r>
        <w:rPr>
          <w:rFonts w:ascii="Century Gothic" w:hAnsi="Century Gothic" w:cs="Gisha"/>
          <w:sz w:val="24"/>
          <w:szCs w:val="24"/>
        </w:rPr>
        <w:t xml:space="preserve">En el caso presente, se evidencia la vulneración de derechos y garantías constitucionales </w:t>
      </w:r>
      <w:r w:rsidR="00BA31E8">
        <w:rPr>
          <w:rFonts w:ascii="Century Gothic" w:hAnsi="Century Gothic" w:cs="Gisha"/>
          <w:sz w:val="24"/>
          <w:szCs w:val="24"/>
        </w:rPr>
        <w:t>contenidas en la Constitución Política del Estado,</w:t>
      </w:r>
      <w:r>
        <w:rPr>
          <w:rFonts w:ascii="Century Gothic" w:hAnsi="Century Gothic" w:cs="Gisha"/>
          <w:sz w:val="24"/>
          <w:szCs w:val="24"/>
        </w:rPr>
        <w:t xml:space="preserve"> </w:t>
      </w:r>
      <w:r w:rsidR="00BA31E8">
        <w:rPr>
          <w:rFonts w:ascii="Century Gothic" w:hAnsi="Century Gothic" w:cs="Gisha"/>
          <w:sz w:val="24"/>
          <w:szCs w:val="24"/>
        </w:rPr>
        <w:t>e</w:t>
      </w:r>
      <w:r>
        <w:rPr>
          <w:rFonts w:ascii="Century Gothic" w:hAnsi="Century Gothic" w:cs="Gisha"/>
          <w:sz w:val="24"/>
          <w:szCs w:val="24"/>
        </w:rPr>
        <w:t>l debido proceso, tutela judicial efectiva, celeridad e inmediatez, toda vez que se puede evidenciar que dentro la presente causa penal no ha existido un requerimiento conclusivo ni tampoco pronunciamiento en relación a los hechos fact</w:t>
      </w:r>
      <w:r w:rsidR="00BA31E8">
        <w:rPr>
          <w:rFonts w:ascii="Century Gothic" w:hAnsi="Century Gothic" w:cs="Gisha"/>
          <w:sz w:val="24"/>
          <w:szCs w:val="24"/>
        </w:rPr>
        <w:t>icos anteriormente mencionados</w:t>
      </w:r>
      <w:r w:rsidR="001A2326">
        <w:rPr>
          <w:rFonts w:ascii="Century Gothic" w:hAnsi="Century Gothic" w:cs="Gisha"/>
          <w:sz w:val="24"/>
          <w:szCs w:val="24"/>
        </w:rPr>
        <w:t>.</w:t>
      </w:r>
      <w:r w:rsidR="00BA31E8">
        <w:rPr>
          <w:rFonts w:ascii="Century Gothic" w:hAnsi="Century Gothic" w:cs="Gisha"/>
          <w:sz w:val="24"/>
          <w:szCs w:val="24"/>
        </w:rPr>
        <w:t xml:space="preserve"> </w:t>
      </w:r>
    </w:p>
    <w:p w14:paraId="68498AD1" w14:textId="77777777" w:rsidR="00723799" w:rsidRPr="00E3387C" w:rsidRDefault="00723799" w:rsidP="00723799">
      <w:pPr>
        <w:spacing w:line="360" w:lineRule="auto"/>
        <w:jc w:val="both"/>
        <w:rPr>
          <w:rFonts w:ascii="Century Gothic" w:hAnsi="Century Gothic" w:cs="Gisha"/>
          <w:b/>
          <w:sz w:val="24"/>
          <w:szCs w:val="24"/>
          <w:u w:val="single"/>
        </w:rPr>
      </w:pPr>
      <w:r w:rsidRPr="00E3387C">
        <w:rPr>
          <w:rFonts w:ascii="Century Gothic" w:hAnsi="Century Gothic" w:cs="Gisha"/>
          <w:b/>
          <w:sz w:val="24"/>
          <w:szCs w:val="24"/>
          <w:u w:val="single"/>
        </w:rPr>
        <w:t>II.</w:t>
      </w:r>
      <w:r w:rsidRPr="00392CB8">
        <w:rPr>
          <w:rFonts w:ascii="Century Gothic" w:hAnsi="Century Gothic" w:cs="Gisha"/>
          <w:sz w:val="24"/>
          <w:szCs w:val="24"/>
        </w:rPr>
        <w:tab/>
      </w:r>
      <w:r w:rsidRPr="00E3387C">
        <w:rPr>
          <w:rFonts w:ascii="Century Gothic" w:hAnsi="Century Gothic" w:cs="Gisha"/>
          <w:b/>
          <w:sz w:val="24"/>
          <w:szCs w:val="24"/>
          <w:u w:val="single"/>
        </w:rPr>
        <w:t>FUNDAMENTOS DE DERECHO Y GARANTÍAS VULNERADAS:</w:t>
      </w:r>
    </w:p>
    <w:p w14:paraId="685F5960" w14:textId="77777777" w:rsidR="00723799" w:rsidRDefault="00723799" w:rsidP="0072379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En base a los antecedentes fácticos que evidencian la flagrante vulneración de garantías y derechos constitucionales, es por tales consideraciones de orden legal que en cuanto a la naturaleza jurídica de la presente Acción de Libertad como mecanismo tutelar y jurisdiccional de defensa que tiene por finalidad proteger y restablecer el derecho a la libertad, si es que se halla en peligro a raíz de la supresión o restricción a la libertad personal, sea disponiendo el cese de la persecución indebida, el restablecimiento de las formalidades legales o la remisión del caso al Juez competente, motivo por el cual se constituye en una acción tutelar que tiene como pilares la preventiva, correctiva y reparadora de trascendental importancia que garantiza como su nombre indica, la libertad, derecho consagrado por los </w:t>
      </w:r>
      <w:r w:rsidR="00E3387C">
        <w:rPr>
          <w:rFonts w:ascii="Century Gothic" w:hAnsi="Century Gothic" w:cs="Gisha"/>
          <w:sz w:val="24"/>
          <w:szCs w:val="24"/>
        </w:rPr>
        <w:t>artículos</w:t>
      </w:r>
      <w:r w:rsidRPr="00723799">
        <w:rPr>
          <w:rFonts w:ascii="Century Gothic" w:hAnsi="Century Gothic" w:cs="Gisha"/>
          <w:sz w:val="24"/>
          <w:szCs w:val="24"/>
        </w:rPr>
        <w:t xml:space="preserve"> 22 y 23.I de la Constitución Política del Estado Plurinacional de Bolivia.</w:t>
      </w:r>
    </w:p>
    <w:p w14:paraId="2CF4B5D5" w14:textId="77777777" w:rsidR="00723799" w:rsidRDefault="00723799" w:rsidP="0072379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En relación al procesamiento indebido, cuando dicha lesión afecta a alguno de los elementos constitutivos y se encuentre directamente relacionada con la amenaza, restricción o supresión de la libertad física del accionante. </w:t>
      </w:r>
      <w:r w:rsidRPr="00723799">
        <w:rPr>
          <w:rFonts w:ascii="Century Gothic" w:hAnsi="Century Gothic" w:cs="Gisha"/>
          <w:sz w:val="24"/>
          <w:szCs w:val="24"/>
        </w:rPr>
        <w:tab/>
      </w:r>
    </w:p>
    <w:p w14:paraId="42F06CD1" w14:textId="77777777" w:rsidR="00723799" w:rsidRPr="00723799" w:rsidRDefault="00723799" w:rsidP="00E3387C">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La jurisdicción ordinaria se fundamenta en los principios procesales de gratuidad, publicidad, transparencia, oralidad, </w:t>
      </w:r>
      <w:r w:rsidRPr="00E3387C">
        <w:rPr>
          <w:rFonts w:ascii="Century Gothic" w:hAnsi="Century Gothic" w:cs="Gisha"/>
          <w:b/>
          <w:caps/>
          <w:sz w:val="24"/>
          <w:szCs w:val="24"/>
          <w:u w:val="single"/>
        </w:rPr>
        <w:t>celeridad</w:t>
      </w:r>
      <w:r w:rsidRPr="00723799">
        <w:rPr>
          <w:rFonts w:ascii="Century Gothic" w:hAnsi="Century Gothic" w:cs="Gisha"/>
          <w:sz w:val="24"/>
          <w:szCs w:val="24"/>
        </w:rPr>
        <w:t xml:space="preserve">, probidad, honestidad, legalidad, eficacia, eficiencia, accesibilidad, inmediatez, verdad material, debido proceso e igualdad de las partes ante el juez. </w:t>
      </w:r>
    </w:p>
    <w:p w14:paraId="1C8B6FDC" w14:textId="77777777" w:rsidR="00723799" w:rsidRPr="00723799" w:rsidRDefault="00723799" w:rsidP="00E3387C">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De lo que se puede establecer que la administración de la justicia, tiene como principio el debido proceso; debiendo la autoridad ju</w:t>
      </w:r>
      <w:r w:rsidR="00E3387C">
        <w:rPr>
          <w:rFonts w:ascii="Century Gothic" w:hAnsi="Century Gothic" w:cs="Gisha"/>
          <w:sz w:val="24"/>
          <w:szCs w:val="24"/>
        </w:rPr>
        <w:t>risdiccional</w:t>
      </w:r>
      <w:r w:rsidRPr="00723799">
        <w:rPr>
          <w:rFonts w:ascii="Century Gothic" w:hAnsi="Century Gothic" w:cs="Gisha"/>
          <w:sz w:val="24"/>
          <w:szCs w:val="24"/>
        </w:rPr>
        <w:t xml:space="preserve">, garantizar el respeto del derecho a la defensa y de todos sus elementos constitutivos, y siendo que cuando la vulneración a uno de estos, afecta o tiene relación con el derecho a la libertad puede ser tutelada a través de la acción de libertad; así lo determinó la Jurisprudencia Constitucional en la SC 0012/2011-R de 7 de febrero: "…para que la garantía de la libertad personal o de locomoción pueda ejercerse mediante la </w:t>
      </w:r>
      <w:r w:rsidRPr="00723799">
        <w:rPr>
          <w:rFonts w:ascii="Century Gothic" w:hAnsi="Century Gothic" w:cs="Gisha"/>
          <w:sz w:val="24"/>
          <w:szCs w:val="24"/>
        </w:rPr>
        <w:lastRenderedPageBreak/>
        <w:t>Acción de Libertad, cuando se denuncia procesamiento ilegal o indebido deben presentarse, en forma concurrente, los siguientes presupuestos: a) El acto lesivo, entendido como los actos ilegales, las omisiones indebidas o las amenazas de la autoridad pública, denunciados, deben estar vinculados con la libertad por operar como causa directa para su restricción o supresión".</w:t>
      </w:r>
    </w:p>
    <w:p w14:paraId="2C4F0DE9" w14:textId="77777777" w:rsidR="00723799" w:rsidRPr="00B25E09" w:rsidRDefault="00723799" w:rsidP="00B25E0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Bajo la inteligencia de la Sentencia Constitucional 0042/2010-R de 20 de abril, sostuvo que: "…De acuerdo a la doctrina en la evolución del debido proceso se identifican, entre otras, garantías específicas tales como: El derecho a ser emplazado y gozar de un tiempo razonable para preparar defensa, el derecho al juez imparcial, derecho a la prueba, derecho a la igualdad…", como podrán apreciar el derecho a la igualdad procesal, ha sido ignorado por </w:t>
      </w:r>
      <w:r w:rsidR="00E3387C">
        <w:rPr>
          <w:rFonts w:ascii="Century Gothic" w:hAnsi="Century Gothic" w:cs="Gisha"/>
          <w:sz w:val="24"/>
          <w:szCs w:val="24"/>
        </w:rPr>
        <w:t xml:space="preserve">el Juez </w:t>
      </w:r>
      <w:r w:rsidRPr="00723799">
        <w:rPr>
          <w:rFonts w:ascii="Century Gothic" w:hAnsi="Century Gothic" w:cs="Gisha"/>
          <w:sz w:val="24"/>
          <w:szCs w:val="24"/>
        </w:rPr>
        <w:t>accionado.</w:t>
      </w:r>
    </w:p>
    <w:p w14:paraId="6FD565F4" w14:textId="77777777" w:rsidR="00723799" w:rsidRPr="00723799" w:rsidRDefault="00723799" w:rsidP="00723799">
      <w:pPr>
        <w:spacing w:line="360" w:lineRule="auto"/>
        <w:jc w:val="both"/>
        <w:rPr>
          <w:rFonts w:ascii="Century Gothic" w:hAnsi="Century Gothic" w:cs="Gisha"/>
          <w:b/>
          <w:sz w:val="24"/>
          <w:szCs w:val="24"/>
          <w:u w:val="single"/>
        </w:rPr>
      </w:pPr>
      <w:r w:rsidRPr="00723799">
        <w:rPr>
          <w:rFonts w:ascii="Century Gothic" w:hAnsi="Century Gothic" w:cs="Gisha"/>
          <w:b/>
          <w:sz w:val="24"/>
          <w:szCs w:val="24"/>
          <w:u w:val="single"/>
        </w:rPr>
        <w:t>III.</w:t>
      </w:r>
      <w:r w:rsidRPr="00392CB8">
        <w:rPr>
          <w:rFonts w:ascii="Century Gothic" w:hAnsi="Century Gothic" w:cs="Gisha"/>
          <w:b/>
          <w:sz w:val="24"/>
          <w:szCs w:val="24"/>
        </w:rPr>
        <w:tab/>
      </w:r>
      <w:proofErr w:type="gramStart"/>
      <w:r w:rsidRPr="00723799">
        <w:rPr>
          <w:rFonts w:ascii="Century Gothic" w:hAnsi="Century Gothic" w:cs="Gisha"/>
          <w:b/>
          <w:sz w:val="24"/>
          <w:szCs w:val="24"/>
          <w:u w:val="single"/>
        </w:rPr>
        <w:t>PETITORIO.-</w:t>
      </w:r>
      <w:proofErr w:type="gramEnd"/>
    </w:p>
    <w:p w14:paraId="68B53853" w14:textId="77777777" w:rsidR="00723799" w:rsidRPr="00723799" w:rsidRDefault="00723799" w:rsidP="0072379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Que de conformidad al derecho a la petición establecido en el art. 24 de la Constitución Política del Estado, se admita y declare procedente la presente </w:t>
      </w:r>
      <w:r w:rsidRPr="00E3387C">
        <w:rPr>
          <w:rFonts w:ascii="Century Gothic" w:hAnsi="Century Gothic" w:cs="Gisha"/>
          <w:b/>
          <w:sz w:val="24"/>
          <w:szCs w:val="24"/>
        </w:rPr>
        <w:t>ACCIÓN DE LIBERTAD</w:t>
      </w:r>
      <w:r w:rsidRPr="00723799">
        <w:rPr>
          <w:rFonts w:ascii="Century Gothic" w:hAnsi="Century Gothic" w:cs="Gisha"/>
          <w:sz w:val="24"/>
          <w:szCs w:val="24"/>
        </w:rPr>
        <w:t>, restituyendo</w:t>
      </w:r>
      <w:r w:rsidR="001A2326">
        <w:rPr>
          <w:rFonts w:ascii="Century Gothic" w:hAnsi="Century Gothic" w:cs="Gisha"/>
          <w:sz w:val="24"/>
          <w:szCs w:val="24"/>
        </w:rPr>
        <w:t xml:space="preserve"> los derecho vinculados a</w:t>
      </w:r>
      <w:r w:rsidRPr="00723799">
        <w:rPr>
          <w:rFonts w:ascii="Century Gothic" w:hAnsi="Century Gothic" w:cs="Gisha"/>
          <w:sz w:val="24"/>
          <w:szCs w:val="24"/>
        </w:rPr>
        <w:t xml:space="preserve"> </w:t>
      </w:r>
      <w:r w:rsidR="001A2326">
        <w:rPr>
          <w:rFonts w:ascii="Century Gothic" w:hAnsi="Century Gothic" w:cs="Gisha"/>
          <w:sz w:val="24"/>
          <w:szCs w:val="24"/>
        </w:rPr>
        <w:t>la</w:t>
      </w:r>
      <w:r w:rsidRPr="00723799">
        <w:rPr>
          <w:rFonts w:ascii="Century Gothic" w:hAnsi="Century Gothic" w:cs="Gisha"/>
          <w:sz w:val="24"/>
          <w:szCs w:val="24"/>
        </w:rPr>
        <w:t xml:space="preserve"> libertad en el plazo establecido por el </w:t>
      </w:r>
      <w:r w:rsidR="00E3387C">
        <w:rPr>
          <w:rFonts w:ascii="Century Gothic" w:hAnsi="Century Gothic" w:cs="Gisha"/>
          <w:sz w:val="24"/>
          <w:szCs w:val="24"/>
        </w:rPr>
        <w:t>Tribunal</w:t>
      </w:r>
      <w:r w:rsidRPr="00723799">
        <w:rPr>
          <w:rFonts w:ascii="Century Gothic" w:hAnsi="Century Gothic" w:cs="Gisha"/>
          <w:sz w:val="24"/>
          <w:szCs w:val="24"/>
        </w:rPr>
        <w:t xml:space="preserve"> de Garantías Constitucionales, conminando a la autoridad Jurisdiccional pueda emitir el correspondiente </w:t>
      </w:r>
      <w:r w:rsidR="00E3387C">
        <w:rPr>
          <w:rFonts w:ascii="Century Gothic" w:hAnsi="Century Gothic" w:cs="Gisha"/>
          <w:sz w:val="24"/>
          <w:szCs w:val="24"/>
        </w:rPr>
        <w:t>m</w:t>
      </w:r>
      <w:r w:rsidRPr="00723799">
        <w:rPr>
          <w:rFonts w:ascii="Century Gothic" w:hAnsi="Century Gothic" w:cs="Gisha"/>
          <w:sz w:val="24"/>
          <w:szCs w:val="24"/>
        </w:rPr>
        <w:t xml:space="preserve">andamiento de </w:t>
      </w:r>
      <w:r w:rsidR="00E3387C">
        <w:rPr>
          <w:rFonts w:ascii="Century Gothic" w:hAnsi="Century Gothic" w:cs="Gisha"/>
          <w:sz w:val="24"/>
          <w:szCs w:val="24"/>
        </w:rPr>
        <w:t>l</w:t>
      </w:r>
      <w:r w:rsidRPr="00723799">
        <w:rPr>
          <w:rFonts w:ascii="Century Gothic" w:hAnsi="Century Gothic" w:cs="Gisha"/>
          <w:sz w:val="24"/>
          <w:szCs w:val="24"/>
        </w:rPr>
        <w:t xml:space="preserve">ibertad, toda vez que únicamente faltaría diligenciar y notificar con el mismo al </w:t>
      </w:r>
      <w:r w:rsidR="00B253BA">
        <w:rPr>
          <w:rFonts w:ascii="Century Gothic" w:hAnsi="Century Gothic" w:cs="Gisha"/>
          <w:sz w:val="24"/>
          <w:szCs w:val="24"/>
        </w:rPr>
        <w:t>c</w:t>
      </w:r>
      <w:r w:rsidR="00E3387C">
        <w:rPr>
          <w:rFonts w:ascii="Century Gothic" w:hAnsi="Century Gothic" w:cs="Gisha"/>
          <w:sz w:val="24"/>
          <w:szCs w:val="24"/>
        </w:rPr>
        <w:t xml:space="preserve">entro de </w:t>
      </w:r>
      <w:r w:rsidR="00B253BA">
        <w:rPr>
          <w:rFonts w:ascii="Century Gothic" w:hAnsi="Century Gothic" w:cs="Gisha"/>
          <w:sz w:val="24"/>
          <w:szCs w:val="24"/>
        </w:rPr>
        <w:t>r</w:t>
      </w:r>
      <w:r w:rsidR="00E3387C">
        <w:rPr>
          <w:rFonts w:ascii="Century Gothic" w:hAnsi="Century Gothic" w:cs="Gisha"/>
          <w:sz w:val="24"/>
          <w:szCs w:val="24"/>
        </w:rPr>
        <w:t>ehabilitación</w:t>
      </w:r>
      <w:r w:rsidRPr="00723799">
        <w:rPr>
          <w:rFonts w:ascii="Century Gothic" w:hAnsi="Century Gothic" w:cs="Gisha"/>
          <w:sz w:val="24"/>
          <w:szCs w:val="24"/>
        </w:rPr>
        <w:t xml:space="preserve"> “Santa Cruz – </w:t>
      </w:r>
      <w:proofErr w:type="spellStart"/>
      <w:r w:rsidRPr="00723799">
        <w:rPr>
          <w:rFonts w:ascii="Century Gothic" w:hAnsi="Century Gothic" w:cs="Gisha"/>
          <w:sz w:val="24"/>
          <w:szCs w:val="24"/>
        </w:rPr>
        <w:t>Palmasola</w:t>
      </w:r>
      <w:proofErr w:type="spellEnd"/>
      <w:r w:rsidRPr="00723799">
        <w:rPr>
          <w:rFonts w:ascii="Century Gothic" w:hAnsi="Century Gothic" w:cs="Gisha"/>
          <w:sz w:val="24"/>
          <w:szCs w:val="24"/>
        </w:rPr>
        <w:t>”.</w:t>
      </w:r>
    </w:p>
    <w:p w14:paraId="0B3EBD92" w14:textId="77777777" w:rsidR="00723799" w:rsidRDefault="00723799" w:rsidP="00723799">
      <w:pPr>
        <w:spacing w:line="360" w:lineRule="auto"/>
        <w:ind w:firstLine="708"/>
        <w:jc w:val="both"/>
        <w:rPr>
          <w:rFonts w:ascii="Century Gothic" w:hAnsi="Century Gothic" w:cs="Gisha"/>
          <w:sz w:val="24"/>
          <w:szCs w:val="24"/>
        </w:rPr>
      </w:pPr>
      <w:r w:rsidRPr="00723799">
        <w:rPr>
          <w:rFonts w:ascii="Century Gothic" w:hAnsi="Century Gothic" w:cs="Gisha"/>
          <w:sz w:val="24"/>
          <w:szCs w:val="24"/>
        </w:rPr>
        <w:t xml:space="preserve">Sea previa las formalidades de Ley ante los Jueces de Garantías Constitucionales y conforme a mis derechos constitucionales establecidos en la Constitución Política del Estado y Tratados Internacionales vigentes. </w:t>
      </w:r>
    </w:p>
    <w:p w14:paraId="00FB2F5C" w14:textId="77777777" w:rsidR="00723799" w:rsidRPr="00723799" w:rsidRDefault="00723799" w:rsidP="00723799">
      <w:pPr>
        <w:spacing w:line="360" w:lineRule="auto"/>
        <w:jc w:val="both"/>
        <w:rPr>
          <w:rFonts w:ascii="Century Gothic" w:hAnsi="Century Gothic" w:cs="Gisha"/>
          <w:sz w:val="24"/>
          <w:szCs w:val="24"/>
        </w:rPr>
      </w:pPr>
      <w:r w:rsidRPr="00723799">
        <w:rPr>
          <w:rFonts w:ascii="Century Gothic" w:hAnsi="Century Gothic" w:cs="Gisha"/>
          <w:b/>
          <w:sz w:val="24"/>
          <w:szCs w:val="24"/>
        </w:rPr>
        <w:t>Otrosí 1</w:t>
      </w:r>
      <w:proofErr w:type="gramStart"/>
      <w:r w:rsidRPr="00723799">
        <w:rPr>
          <w:rFonts w:ascii="Century Gothic" w:hAnsi="Century Gothic" w:cs="Gisha"/>
          <w:b/>
          <w:sz w:val="24"/>
          <w:szCs w:val="24"/>
        </w:rPr>
        <w:t>ro.-</w:t>
      </w:r>
      <w:proofErr w:type="gramEnd"/>
      <w:r w:rsidRPr="00723799">
        <w:rPr>
          <w:rFonts w:ascii="Century Gothic" w:hAnsi="Century Gothic" w:cs="Gisha"/>
          <w:sz w:val="24"/>
          <w:szCs w:val="24"/>
        </w:rPr>
        <w:t xml:space="preserve"> De conformidad a lo previsto en el art. 36 de la Ley 254, el suscrito se reserva al derecho de ampliar los fundamentos de la presente Acción de Libertad en audiencia señalada para el efecto. </w:t>
      </w:r>
    </w:p>
    <w:p w14:paraId="3F547B11" w14:textId="77777777" w:rsidR="00723799" w:rsidRPr="00723799" w:rsidRDefault="00723799" w:rsidP="00723799">
      <w:pPr>
        <w:spacing w:line="360" w:lineRule="auto"/>
        <w:jc w:val="both"/>
        <w:rPr>
          <w:rFonts w:ascii="Century Gothic" w:hAnsi="Century Gothic" w:cs="Gisha"/>
          <w:sz w:val="24"/>
          <w:szCs w:val="24"/>
        </w:rPr>
      </w:pPr>
      <w:r w:rsidRPr="00723799">
        <w:rPr>
          <w:rFonts w:ascii="Century Gothic" w:hAnsi="Century Gothic" w:cs="Gisha"/>
          <w:b/>
          <w:sz w:val="24"/>
          <w:szCs w:val="24"/>
        </w:rPr>
        <w:t xml:space="preserve">Otrosí 2do.- </w:t>
      </w:r>
      <w:r w:rsidRPr="00723799">
        <w:rPr>
          <w:rFonts w:ascii="Century Gothic" w:hAnsi="Century Gothic" w:cs="Gisha"/>
          <w:sz w:val="24"/>
          <w:szCs w:val="24"/>
        </w:rPr>
        <w:t>De conformidad a lo previsto en el art. 3 de la Ley</w:t>
      </w:r>
      <w:r w:rsidR="00E3387C">
        <w:rPr>
          <w:rFonts w:ascii="Century Gothic" w:hAnsi="Century Gothic" w:cs="Gisha"/>
          <w:sz w:val="24"/>
          <w:szCs w:val="24"/>
        </w:rPr>
        <w:t xml:space="preserve"> </w:t>
      </w:r>
      <w:proofErr w:type="spellStart"/>
      <w:r w:rsidR="00E3387C">
        <w:rPr>
          <w:rFonts w:ascii="Century Gothic" w:hAnsi="Century Gothic" w:cs="Gisha"/>
          <w:sz w:val="24"/>
          <w:szCs w:val="24"/>
        </w:rPr>
        <w:t>Nº</w:t>
      </w:r>
      <w:proofErr w:type="spellEnd"/>
      <w:r w:rsidRPr="00723799">
        <w:rPr>
          <w:rFonts w:ascii="Century Gothic" w:hAnsi="Century Gothic" w:cs="Gisha"/>
          <w:sz w:val="24"/>
          <w:szCs w:val="24"/>
        </w:rPr>
        <w:t xml:space="preserve"> 025, bajo los principios de </w:t>
      </w:r>
      <w:r w:rsidR="00E3387C">
        <w:rPr>
          <w:rFonts w:ascii="Century Gothic" w:hAnsi="Century Gothic" w:cs="Gisha"/>
          <w:sz w:val="24"/>
          <w:szCs w:val="24"/>
        </w:rPr>
        <w:t>g</w:t>
      </w:r>
      <w:r w:rsidRPr="00723799">
        <w:rPr>
          <w:rFonts w:ascii="Century Gothic" w:hAnsi="Century Gothic" w:cs="Gisha"/>
          <w:sz w:val="24"/>
          <w:szCs w:val="24"/>
        </w:rPr>
        <w:t xml:space="preserve">ratuidad y </w:t>
      </w:r>
      <w:r w:rsidR="00E3387C">
        <w:rPr>
          <w:rFonts w:ascii="Century Gothic" w:hAnsi="Century Gothic" w:cs="Gisha"/>
          <w:sz w:val="24"/>
          <w:szCs w:val="24"/>
        </w:rPr>
        <w:t>r</w:t>
      </w:r>
      <w:r w:rsidRPr="00723799">
        <w:rPr>
          <w:rFonts w:ascii="Century Gothic" w:hAnsi="Century Gothic" w:cs="Gisha"/>
          <w:sz w:val="24"/>
          <w:szCs w:val="24"/>
        </w:rPr>
        <w:t>espeto a los Derechos, solicito pueda ser considerado por su digna autoridad.</w:t>
      </w:r>
    </w:p>
    <w:p w14:paraId="2702202F" w14:textId="77777777" w:rsidR="00723799" w:rsidRPr="00723799" w:rsidRDefault="00723799" w:rsidP="00723799">
      <w:pPr>
        <w:spacing w:line="360" w:lineRule="auto"/>
        <w:jc w:val="both"/>
        <w:rPr>
          <w:rFonts w:ascii="Century Gothic" w:hAnsi="Century Gothic" w:cs="Gisha"/>
          <w:sz w:val="24"/>
          <w:szCs w:val="24"/>
        </w:rPr>
      </w:pPr>
      <w:r w:rsidRPr="00723799">
        <w:rPr>
          <w:rFonts w:ascii="Century Gothic" w:hAnsi="Century Gothic" w:cs="Gisha"/>
          <w:b/>
          <w:sz w:val="24"/>
          <w:szCs w:val="24"/>
        </w:rPr>
        <w:t>Otrosí 3</w:t>
      </w:r>
      <w:proofErr w:type="gramStart"/>
      <w:r w:rsidRPr="00723799">
        <w:rPr>
          <w:rFonts w:ascii="Century Gothic" w:hAnsi="Century Gothic" w:cs="Gisha"/>
          <w:b/>
          <w:sz w:val="24"/>
          <w:szCs w:val="24"/>
        </w:rPr>
        <w:t>ro.-</w:t>
      </w:r>
      <w:proofErr w:type="gramEnd"/>
      <w:r w:rsidRPr="00723799">
        <w:rPr>
          <w:rFonts w:ascii="Century Gothic" w:hAnsi="Century Gothic" w:cs="Gisha"/>
          <w:b/>
          <w:sz w:val="24"/>
          <w:szCs w:val="24"/>
        </w:rPr>
        <w:t xml:space="preserve"> </w:t>
      </w:r>
      <w:r w:rsidRPr="00723799">
        <w:rPr>
          <w:rFonts w:ascii="Century Gothic" w:hAnsi="Century Gothic" w:cs="Gisha"/>
          <w:sz w:val="24"/>
          <w:szCs w:val="24"/>
        </w:rPr>
        <w:t xml:space="preserve">El recurrido es mayor de edad y autoridad jurisdiccional: Dr. </w:t>
      </w:r>
      <w:r w:rsidR="00B25E09">
        <w:rPr>
          <w:rFonts w:ascii="Century Gothic" w:hAnsi="Century Gothic" w:cs="Gisha"/>
          <w:b/>
          <w:sz w:val="24"/>
          <w:szCs w:val="24"/>
        </w:rPr>
        <w:t>MARIO</w:t>
      </w:r>
      <w:r w:rsidR="00BA31E8">
        <w:rPr>
          <w:rFonts w:ascii="Century Gothic" w:hAnsi="Century Gothic" w:cs="Gisha"/>
          <w:b/>
          <w:sz w:val="24"/>
          <w:szCs w:val="24"/>
        </w:rPr>
        <w:t xml:space="preserve"> </w:t>
      </w:r>
      <w:r w:rsidR="00B25E09">
        <w:rPr>
          <w:rFonts w:ascii="Century Gothic" w:hAnsi="Century Gothic" w:cs="Gisha"/>
          <w:b/>
          <w:sz w:val="24"/>
          <w:szCs w:val="24"/>
        </w:rPr>
        <w:t>JUSTINIANO</w:t>
      </w:r>
      <w:r w:rsidR="00BA31E8">
        <w:rPr>
          <w:rFonts w:ascii="Century Gothic" w:hAnsi="Century Gothic" w:cs="Gisha"/>
          <w:b/>
          <w:sz w:val="24"/>
          <w:szCs w:val="24"/>
        </w:rPr>
        <w:t xml:space="preserve"> AGUILERA</w:t>
      </w:r>
      <w:r w:rsidRPr="00723799">
        <w:rPr>
          <w:rFonts w:ascii="Century Gothic" w:hAnsi="Century Gothic" w:cs="Gisha"/>
          <w:sz w:val="24"/>
          <w:szCs w:val="24"/>
        </w:rPr>
        <w:t xml:space="preserve">, </w:t>
      </w:r>
      <w:r w:rsidR="001A2326">
        <w:rPr>
          <w:rFonts w:ascii="Century Gothic" w:hAnsi="Century Gothic" w:cs="Gisha"/>
          <w:sz w:val="24"/>
          <w:szCs w:val="24"/>
        </w:rPr>
        <w:t xml:space="preserve">Juez Público de Familia e Instrucción Penal </w:t>
      </w:r>
      <w:proofErr w:type="spellStart"/>
      <w:r w:rsidR="001A2326">
        <w:rPr>
          <w:rFonts w:ascii="Century Gothic" w:hAnsi="Century Gothic" w:cs="Gisha"/>
          <w:sz w:val="24"/>
          <w:szCs w:val="24"/>
        </w:rPr>
        <w:t>Nº</w:t>
      </w:r>
      <w:proofErr w:type="spellEnd"/>
      <w:r w:rsidR="001A2326">
        <w:rPr>
          <w:rFonts w:ascii="Century Gothic" w:hAnsi="Century Gothic" w:cs="Gisha"/>
          <w:sz w:val="24"/>
          <w:szCs w:val="24"/>
        </w:rPr>
        <w:t xml:space="preserve"> 1 de Cotoca, </w:t>
      </w:r>
      <w:r w:rsidR="00B25E09">
        <w:rPr>
          <w:rFonts w:ascii="Century Gothic" w:hAnsi="Century Gothic" w:cs="Gisha"/>
          <w:sz w:val="24"/>
          <w:szCs w:val="24"/>
        </w:rPr>
        <w:t>con domicilio procesal en ……………………………….</w:t>
      </w:r>
    </w:p>
    <w:p w14:paraId="17996452" w14:textId="77777777" w:rsidR="00723799" w:rsidRPr="00723799" w:rsidRDefault="00723799" w:rsidP="00723799">
      <w:pPr>
        <w:spacing w:line="360" w:lineRule="auto"/>
        <w:jc w:val="both"/>
        <w:rPr>
          <w:rFonts w:ascii="Century Gothic" w:hAnsi="Century Gothic" w:cs="Gisha"/>
          <w:b/>
          <w:sz w:val="24"/>
          <w:szCs w:val="24"/>
        </w:rPr>
      </w:pPr>
      <w:r w:rsidRPr="00E3387C">
        <w:rPr>
          <w:rFonts w:ascii="Century Gothic" w:hAnsi="Century Gothic" w:cs="Gisha"/>
          <w:b/>
          <w:sz w:val="24"/>
          <w:szCs w:val="24"/>
        </w:rPr>
        <w:t xml:space="preserve">Otrosí 4to.- </w:t>
      </w:r>
      <w:r w:rsidRPr="00723799">
        <w:rPr>
          <w:rFonts w:ascii="Century Gothic" w:hAnsi="Century Gothic" w:cs="Gisha"/>
          <w:sz w:val="24"/>
          <w:szCs w:val="24"/>
        </w:rPr>
        <w:t>De conformidad a lo previsto en el art. 127 de la C.P.E. que en lo pertinente establece que una vez</w:t>
      </w:r>
      <w:r w:rsidR="00E3387C">
        <w:rPr>
          <w:rFonts w:ascii="Century Gothic" w:hAnsi="Century Gothic" w:cs="Gisha"/>
          <w:sz w:val="24"/>
          <w:szCs w:val="24"/>
        </w:rPr>
        <w:t xml:space="preserve"> presentada la acción constitucional,</w:t>
      </w:r>
      <w:r w:rsidRPr="00723799">
        <w:rPr>
          <w:rFonts w:ascii="Century Gothic" w:hAnsi="Century Gothic" w:cs="Gisha"/>
          <w:sz w:val="24"/>
          <w:szCs w:val="24"/>
        </w:rPr>
        <w:t xml:space="preserve"> la autoridad jurisdiccional debe señalar día y hora de la audiencia de Acción de Libertad, y que con dicha orden se procede con la citación personal o </w:t>
      </w:r>
      <w:r w:rsidRPr="00723799">
        <w:rPr>
          <w:rFonts w:ascii="Century Gothic" w:hAnsi="Century Gothic" w:cs="Gisha"/>
          <w:sz w:val="24"/>
          <w:szCs w:val="24"/>
        </w:rPr>
        <w:lastRenderedPageBreak/>
        <w:t>por cédula a la autoridad accionada, sin que su inasistencia una vez citados sea óbice para la prosecución de la misma, de conformidad a lo previsto en la Sentencia Constitucional 0738/2012 de 13 de agosto.</w:t>
      </w:r>
    </w:p>
    <w:p w14:paraId="72AA6EEF" w14:textId="77777777" w:rsidR="00723799" w:rsidRPr="00723799" w:rsidRDefault="00723799" w:rsidP="00723799">
      <w:pPr>
        <w:spacing w:line="360" w:lineRule="auto"/>
        <w:jc w:val="both"/>
        <w:rPr>
          <w:rFonts w:ascii="Century Gothic" w:hAnsi="Century Gothic" w:cs="Gisha"/>
          <w:sz w:val="24"/>
          <w:szCs w:val="24"/>
        </w:rPr>
      </w:pPr>
      <w:r w:rsidRPr="00723799">
        <w:rPr>
          <w:rFonts w:ascii="Century Gothic" w:hAnsi="Century Gothic" w:cs="Gisha"/>
          <w:b/>
          <w:sz w:val="24"/>
          <w:szCs w:val="24"/>
        </w:rPr>
        <w:t xml:space="preserve">Otrosí 5to.- </w:t>
      </w:r>
      <w:r w:rsidRPr="00723799">
        <w:rPr>
          <w:rFonts w:ascii="Century Gothic" w:hAnsi="Century Gothic" w:cs="Gisha"/>
          <w:sz w:val="24"/>
          <w:szCs w:val="24"/>
        </w:rPr>
        <w:t>De conformidad a lo previsto en el art. 38 del Código Procesal Constitucional, que establece que la resolución y los antecedentes se elevarán de oficio, en revisión ante el Tribunal Constitucional Plurinacional en el plazo de veinticuatro horas siguientes a la emisión de la resolución.</w:t>
      </w:r>
    </w:p>
    <w:p w14:paraId="0F6EBC2A" w14:textId="77777777" w:rsidR="00723799" w:rsidRPr="00723799" w:rsidRDefault="00723799" w:rsidP="00723799">
      <w:pPr>
        <w:spacing w:line="360" w:lineRule="auto"/>
        <w:jc w:val="both"/>
        <w:rPr>
          <w:rFonts w:ascii="Century Gothic" w:hAnsi="Century Gothic" w:cs="Gisha"/>
          <w:sz w:val="24"/>
          <w:szCs w:val="24"/>
        </w:rPr>
      </w:pPr>
      <w:r w:rsidRPr="00392CB8">
        <w:rPr>
          <w:rFonts w:ascii="Century Gothic" w:hAnsi="Century Gothic" w:cs="Gisha"/>
          <w:b/>
          <w:sz w:val="24"/>
          <w:szCs w:val="24"/>
        </w:rPr>
        <w:t>Otrosí 6to.-</w:t>
      </w:r>
      <w:r w:rsidRPr="00723799">
        <w:rPr>
          <w:rFonts w:ascii="Century Gothic" w:hAnsi="Century Gothic" w:cs="Gisha"/>
          <w:sz w:val="24"/>
          <w:szCs w:val="24"/>
        </w:rPr>
        <w:t xml:space="preserve"> Señaló domicilio procesal en</w:t>
      </w:r>
      <w:r w:rsidR="00392CB8">
        <w:rPr>
          <w:rFonts w:ascii="Century Gothic" w:hAnsi="Century Gothic" w:cs="Gisha"/>
          <w:sz w:val="24"/>
          <w:szCs w:val="24"/>
        </w:rPr>
        <w:t xml:space="preserve"> la</w:t>
      </w:r>
      <w:r w:rsidRPr="00723799">
        <w:rPr>
          <w:rFonts w:ascii="Century Gothic" w:hAnsi="Century Gothic" w:cs="Gisha"/>
          <w:sz w:val="24"/>
          <w:szCs w:val="24"/>
        </w:rPr>
        <w:t xml:space="preserve"> </w:t>
      </w:r>
      <w:r w:rsidR="00B25E09">
        <w:rPr>
          <w:rFonts w:ascii="Century Gothic" w:hAnsi="Century Gothic" w:cs="Gisha"/>
          <w:sz w:val="24"/>
          <w:szCs w:val="24"/>
        </w:rPr>
        <w:t>………………………</w:t>
      </w:r>
      <w:r w:rsidRPr="00723799">
        <w:rPr>
          <w:rFonts w:ascii="Century Gothic" w:hAnsi="Century Gothic" w:cs="Gisha"/>
          <w:sz w:val="24"/>
          <w:szCs w:val="24"/>
        </w:rPr>
        <w:t xml:space="preserve"> </w:t>
      </w:r>
    </w:p>
    <w:p w14:paraId="26355C1E" w14:textId="77777777" w:rsidR="00723799" w:rsidRPr="00392CB8" w:rsidRDefault="00723799" w:rsidP="00392CB8">
      <w:pPr>
        <w:spacing w:line="360" w:lineRule="auto"/>
        <w:jc w:val="center"/>
        <w:rPr>
          <w:rFonts w:ascii="Century Gothic" w:hAnsi="Century Gothic" w:cs="Gisha"/>
          <w:i/>
          <w:sz w:val="24"/>
          <w:szCs w:val="24"/>
        </w:rPr>
      </w:pPr>
      <w:r w:rsidRPr="00392CB8">
        <w:rPr>
          <w:rFonts w:ascii="Century Gothic" w:hAnsi="Century Gothic" w:cs="Gisha"/>
          <w:i/>
          <w:sz w:val="24"/>
          <w:szCs w:val="24"/>
        </w:rPr>
        <w:t>“…Sin Defensa no hay Justicia…”</w:t>
      </w:r>
    </w:p>
    <w:p w14:paraId="681BC1F7" w14:textId="4FA1F769" w:rsidR="00F6154B" w:rsidRPr="00ED4F0E" w:rsidRDefault="00723799" w:rsidP="00F6154B">
      <w:pPr>
        <w:spacing w:line="360" w:lineRule="auto"/>
        <w:jc w:val="center"/>
        <w:rPr>
          <w:rFonts w:ascii="Century Gothic" w:eastAsia="Batang" w:hAnsi="Century Gothic" w:cs="Arial"/>
          <w:b/>
          <w:sz w:val="24"/>
          <w:szCs w:val="24"/>
          <w:lang w:val="es-BO"/>
        </w:rPr>
      </w:pPr>
      <w:r w:rsidRPr="00723799">
        <w:rPr>
          <w:rFonts w:ascii="Century Gothic" w:hAnsi="Century Gothic" w:cs="Gisha"/>
          <w:sz w:val="24"/>
          <w:szCs w:val="24"/>
        </w:rPr>
        <w:t xml:space="preserve">Santa Cruz de la Sierra, </w:t>
      </w:r>
      <w:r w:rsidR="001A2326">
        <w:rPr>
          <w:rFonts w:ascii="Century Gothic" w:hAnsi="Century Gothic" w:cs="Gisha"/>
          <w:sz w:val="24"/>
          <w:szCs w:val="24"/>
        </w:rPr>
        <w:t>21</w:t>
      </w:r>
      <w:r w:rsidRPr="00723799">
        <w:rPr>
          <w:rFonts w:ascii="Century Gothic" w:hAnsi="Century Gothic" w:cs="Gisha"/>
          <w:sz w:val="24"/>
          <w:szCs w:val="24"/>
        </w:rPr>
        <w:t xml:space="preserve"> de </w:t>
      </w:r>
      <w:proofErr w:type="gramStart"/>
      <w:r w:rsidR="00392CB8">
        <w:rPr>
          <w:rFonts w:ascii="Century Gothic" w:hAnsi="Century Gothic" w:cs="Gisha"/>
          <w:sz w:val="24"/>
          <w:szCs w:val="24"/>
        </w:rPr>
        <w:t>Diciembre</w:t>
      </w:r>
      <w:proofErr w:type="gramEnd"/>
      <w:r w:rsidRPr="00723799">
        <w:rPr>
          <w:rFonts w:ascii="Century Gothic" w:hAnsi="Century Gothic" w:cs="Gisha"/>
          <w:sz w:val="24"/>
          <w:szCs w:val="24"/>
        </w:rPr>
        <w:t xml:space="preserve"> del 20</w:t>
      </w:r>
      <w:r w:rsidR="00ED4F0E" w:rsidRPr="00ED4F0E">
        <w:rPr>
          <w:rFonts w:ascii="Century Gothic" w:hAnsi="Century Gothic" w:cs="Gisha"/>
          <w:sz w:val="24"/>
          <w:szCs w:val="24"/>
          <w:lang w:val="es-BO"/>
        </w:rPr>
        <w:t>_</w:t>
      </w:r>
      <w:r w:rsidR="00ED4F0E">
        <w:rPr>
          <w:rFonts w:ascii="Century Gothic" w:hAnsi="Century Gothic" w:cs="Gisha"/>
          <w:sz w:val="24"/>
          <w:szCs w:val="24"/>
          <w:lang w:val="es-BO"/>
        </w:rPr>
        <w:t>_</w:t>
      </w:r>
    </w:p>
    <w:p w14:paraId="0BECFD1F" w14:textId="77777777" w:rsidR="00B253BA" w:rsidRDefault="00B253BA" w:rsidP="00B6628F">
      <w:pPr>
        <w:spacing w:line="360" w:lineRule="auto"/>
        <w:jc w:val="right"/>
        <w:rPr>
          <w:rFonts w:ascii="Century Gothic" w:eastAsia="Batang" w:hAnsi="Century Gothic" w:cs="Arial"/>
          <w:b/>
          <w:sz w:val="24"/>
          <w:szCs w:val="24"/>
        </w:rPr>
      </w:pPr>
    </w:p>
    <w:sectPr w:rsidR="00B253BA" w:rsidSect="00F6154B">
      <w:pgSz w:w="12242" w:h="20163" w:code="5"/>
      <w:pgMar w:top="1276" w:right="1134" w:bottom="1843" w:left="2268" w:header="709"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6501" w14:textId="77777777" w:rsidR="000E66BF" w:rsidRDefault="000E66BF" w:rsidP="001C795E">
      <w:r>
        <w:separator/>
      </w:r>
    </w:p>
  </w:endnote>
  <w:endnote w:type="continuationSeparator" w:id="0">
    <w:p w14:paraId="21A023AC" w14:textId="77777777" w:rsidR="000E66BF" w:rsidRDefault="000E66BF" w:rsidP="001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29DC" w14:textId="77777777" w:rsidR="000E66BF" w:rsidRDefault="000E66BF" w:rsidP="001C795E">
      <w:r>
        <w:separator/>
      </w:r>
    </w:p>
  </w:footnote>
  <w:footnote w:type="continuationSeparator" w:id="0">
    <w:p w14:paraId="15B12283" w14:textId="77777777" w:rsidR="000E66BF" w:rsidRDefault="000E66BF" w:rsidP="001C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5E"/>
    <w:rsid w:val="000A6F13"/>
    <w:rsid w:val="000E66BF"/>
    <w:rsid w:val="00191222"/>
    <w:rsid w:val="001A2326"/>
    <w:rsid w:val="001C795E"/>
    <w:rsid w:val="00253654"/>
    <w:rsid w:val="00274898"/>
    <w:rsid w:val="002A5086"/>
    <w:rsid w:val="002A58BC"/>
    <w:rsid w:val="002F2412"/>
    <w:rsid w:val="002F6982"/>
    <w:rsid w:val="00307DFD"/>
    <w:rsid w:val="00357F7E"/>
    <w:rsid w:val="00392CB8"/>
    <w:rsid w:val="003956BB"/>
    <w:rsid w:val="00417586"/>
    <w:rsid w:val="0047700D"/>
    <w:rsid w:val="00497289"/>
    <w:rsid w:val="00523150"/>
    <w:rsid w:val="005332FC"/>
    <w:rsid w:val="005742FF"/>
    <w:rsid w:val="006B3C42"/>
    <w:rsid w:val="006C34E1"/>
    <w:rsid w:val="006E2237"/>
    <w:rsid w:val="00723799"/>
    <w:rsid w:val="007B47AB"/>
    <w:rsid w:val="0083484C"/>
    <w:rsid w:val="00867387"/>
    <w:rsid w:val="008A7BB2"/>
    <w:rsid w:val="008E6960"/>
    <w:rsid w:val="008F725F"/>
    <w:rsid w:val="009365ED"/>
    <w:rsid w:val="009F4400"/>
    <w:rsid w:val="00A30B12"/>
    <w:rsid w:val="00A411A9"/>
    <w:rsid w:val="00A412ED"/>
    <w:rsid w:val="00A66AB0"/>
    <w:rsid w:val="00A8704B"/>
    <w:rsid w:val="00AB3D9D"/>
    <w:rsid w:val="00AC6912"/>
    <w:rsid w:val="00B253BA"/>
    <w:rsid w:val="00B25E09"/>
    <w:rsid w:val="00B6628F"/>
    <w:rsid w:val="00BA31E8"/>
    <w:rsid w:val="00BD51F5"/>
    <w:rsid w:val="00E3387C"/>
    <w:rsid w:val="00E46AE9"/>
    <w:rsid w:val="00ED4F0E"/>
    <w:rsid w:val="00EF7BF0"/>
    <w:rsid w:val="00F6154B"/>
    <w:rsid w:val="00F97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E49C"/>
  <w15:chartTrackingRefBased/>
  <w15:docId w15:val="{76D4BC82-4202-478E-9AFC-12A6A8EF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5E"/>
    <w:pPr>
      <w:spacing w:after="0" w:line="240" w:lineRule="auto"/>
    </w:pPr>
    <w:rPr>
      <w:rFonts w:ascii="Times New Roman" w:eastAsia="Times New Roman"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5E"/>
    <w:pPr>
      <w:tabs>
        <w:tab w:val="center" w:pos="4252"/>
        <w:tab w:val="right" w:pos="8504"/>
      </w:tabs>
    </w:pPr>
  </w:style>
  <w:style w:type="character" w:customStyle="1" w:styleId="HeaderChar">
    <w:name w:val="Header Char"/>
    <w:basedOn w:val="DefaultParagraphFont"/>
    <w:link w:val="Header"/>
    <w:uiPriority w:val="99"/>
    <w:rsid w:val="001C795E"/>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1C795E"/>
    <w:pPr>
      <w:tabs>
        <w:tab w:val="center" w:pos="4252"/>
        <w:tab w:val="right" w:pos="8504"/>
      </w:tabs>
    </w:pPr>
  </w:style>
  <w:style w:type="character" w:customStyle="1" w:styleId="FooterChar">
    <w:name w:val="Footer Char"/>
    <w:basedOn w:val="DefaultParagraphFont"/>
    <w:link w:val="Footer"/>
    <w:uiPriority w:val="99"/>
    <w:rsid w:val="001C795E"/>
    <w:rPr>
      <w:rFonts w:ascii="Times New Roman" w:eastAsia="Times New Roman" w:hAnsi="Times New Roman" w:cs="Times New Roman"/>
      <w:sz w:val="20"/>
      <w:szCs w:val="20"/>
      <w:lang w:eastAsia="es-ES"/>
    </w:rPr>
  </w:style>
  <w:style w:type="paragraph" w:styleId="BalloonText">
    <w:name w:val="Balloon Text"/>
    <w:basedOn w:val="Normal"/>
    <w:link w:val="BalloonTextChar"/>
    <w:uiPriority w:val="99"/>
    <w:semiHidden/>
    <w:unhideWhenUsed/>
    <w:rsid w:val="00191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22"/>
    <w:rPr>
      <w:rFonts w:ascii="Segoe UI" w:eastAsia="Times New Roman" w:hAnsi="Segoe UI" w:cs="Segoe UI"/>
      <w:sz w:val="18"/>
      <w:szCs w:val="18"/>
      <w:lang w:eastAsia="es-ES"/>
    </w:rPr>
  </w:style>
  <w:style w:type="paragraph" w:styleId="ListParagraph">
    <w:name w:val="List Paragraph"/>
    <w:basedOn w:val="Normal"/>
    <w:uiPriority w:val="34"/>
    <w:qFormat/>
    <w:rsid w:val="002F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9058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HPTS85</dc:creator>
  <cp:keywords/>
  <dc:description/>
  <cp:lastModifiedBy>marcos selin mamani chino</cp:lastModifiedBy>
  <cp:revision>5</cp:revision>
  <cp:lastPrinted>2018-12-21T15:34:00Z</cp:lastPrinted>
  <dcterms:created xsi:type="dcterms:W3CDTF">2019-02-07T20:48:00Z</dcterms:created>
  <dcterms:modified xsi:type="dcterms:W3CDTF">2023-12-14T17:43:00Z</dcterms:modified>
</cp:coreProperties>
</file>