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start="-284" w:firstLine="708"/>
        <w:jc w:val="both"/>
        <w:rPr>
          <w:b/>
          <w:b/>
        </w:rPr>
      </w:pPr>
      <w:r>
        <w:rPr>
          <w:b/>
          <w:lang w:val="es-BO"/>
        </w:rPr>
        <w:t xml:space="preserve">ACTA COMPLEMENTARIA PARA SUBSANAR LOS REQUISITOS FORMANES DE LA PERSONALIDAD JURIDICA </w:t>
      </w:r>
      <w:r>
        <w:rPr>
          <w:b/>
        </w:rPr>
        <w:t xml:space="preserve">DE LA </w:t>
      </w:r>
      <w:r>
        <w:rPr>
          <w:b/>
          <w:bCs/>
        </w:rPr>
        <w:t>ASOCIACIÓN DE COMERCIANTES MINORISTAS 24 DE SEPTIEMBRE LA NUEVA GENERACIÓN</w:t>
      </w:r>
      <w:r>
        <w:rPr>
          <w:b/>
        </w:rPr>
        <w:t>.</w:t>
      </w:r>
    </w:p>
    <w:p>
      <w:pPr>
        <w:pStyle w:val="Normal"/>
        <w:ind w:firstLine="360"/>
        <w:jc w:val="both"/>
        <w:rPr>
          <w:b/>
          <w:b/>
          <w:bCs/>
        </w:rPr>
      </w:pPr>
      <w:r>
        <w:rPr/>
        <w:t xml:space="preserve">En la ciudad de Santa Cruz de la Sierra, a horas siete y treinta P.M. del día martes, 20 de diciembre del 2016, en el domicilio de la Sra. </w:t>
      </w:r>
      <w:r>
        <w:rPr>
          <w:b/>
        </w:rPr>
        <w:t>NELLY BASILIA GARNICA MOLLO Vda. de FLORES</w:t>
      </w:r>
      <w:r>
        <w:rPr/>
        <w:t xml:space="preserve">, ubicado </w:t>
      </w:r>
      <w:r>
        <w:rPr>
          <w:bCs/>
          <w:lang w:val="es-BO"/>
        </w:rPr>
        <w:t>en la Av. Principal 18 marzo, calle N° Chovena, casa N° 11, de la zona del Plan Tres Mil</w:t>
      </w:r>
      <w:r>
        <w:rPr>
          <w:bCs/>
        </w:rPr>
        <w:t xml:space="preserve">, se reunieron todos los asociados de la </w:t>
      </w:r>
      <w:r>
        <w:rPr>
          <w:b/>
          <w:bCs/>
        </w:rPr>
        <w:t>ASOCIACIÓN DE COMERCIANTES MINORISTAS 24 DE SEPTIEMBRE LA NUEVA GENERACIÓN</w:t>
      </w:r>
      <w:r>
        <w:rPr>
          <w:bCs/>
        </w:rPr>
        <w:t>, con el siguiente orden del día:</w:t>
      </w:r>
    </w:p>
    <w:p>
      <w:pPr>
        <w:pStyle w:val="Normal"/>
        <w:jc w:val="both"/>
        <w:rPr/>
      </w:pPr>
      <w:r>
        <w:rPr>
          <w:b/>
        </w:rPr>
        <w:t xml:space="preserve">1.- Cumpliendo los requisitos formales de la Secretaria Jurídica Departamental del Gobierno Autónomo Departamental de Santa Cruz, </w:t>
      </w:r>
      <w:r>
        <w:rPr/>
        <w:t xml:space="preserve">al amparo del Art. 7 </w:t>
      </w:r>
      <w:r>
        <w:rPr>
          <w:bCs/>
          <w:lang w:val="es-ES_tradnl"/>
        </w:rPr>
        <w:t xml:space="preserve">Ley Departamental N° 50 del departamento de Santa Cruz, el Art. 17 del Decreto Departamental N° 205; </w:t>
      </w:r>
      <w:r>
        <w:rPr/>
        <w:t>se considera y se da cumplimiento de subsanar las siguientes observaciones:</w:t>
      </w:r>
    </w:p>
    <w:p>
      <w:pPr>
        <w:pStyle w:val="Normal"/>
        <w:ind w:firstLine="708"/>
        <w:jc w:val="both"/>
        <w:rPr>
          <w:b/>
          <w:b/>
          <w:bCs/>
        </w:rPr>
      </w:pPr>
      <w:r>
        <w:rPr>
          <w:bCs/>
        </w:rPr>
        <w:t xml:space="preserve">a).- Se subsana el </w:t>
      </w:r>
      <w:r>
        <w:rPr>
          <w:b/>
          <w:bCs/>
          <w:lang w:val="es-BO"/>
        </w:rPr>
        <w:t xml:space="preserve">ACTA DE APROBACIÓN DE ESTATUTO Y REGLAMENTO INTERNO </w:t>
      </w:r>
      <w:r>
        <w:rPr>
          <w:b/>
          <w:bCs/>
        </w:rPr>
        <w:t xml:space="preserve">DE LA ASOCIACIÓN DE COMERCIANTES MINORISTAS 24 DE SEPTIEMBRE LA NUEVA GENERACIÓN, </w:t>
      </w:r>
      <w:r>
        <w:rPr>
          <w:bCs/>
        </w:rPr>
        <w:t xml:space="preserve">de fecha 27 de septiembre del 2016, estableciendo que nuestros dos instrumentos jurídicos de la asociación; están compuesto por: </w:t>
      </w:r>
      <w:r>
        <w:rPr>
          <w:b/>
          <w:bCs/>
        </w:rPr>
        <w:t xml:space="preserve">Estatuto Orgánico compuesto y está conformado por catorce (14) capítulos, cincuenta y cinco (55) artículos aprobados y el Reglamento Interno, </w:t>
      </w:r>
      <w:r>
        <w:rPr>
          <w:b/>
          <w:bCs/>
          <w:lang w:val="es-BO"/>
        </w:rPr>
        <w:t xml:space="preserve">conformado por nueve (9) capítulos y cuarenta y siete (47) artículos </w:t>
      </w:r>
      <w:r>
        <w:rPr>
          <w:b/>
          <w:bCs/>
        </w:rPr>
        <w:t xml:space="preserve">aprobados, </w:t>
      </w:r>
      <w:r>
        <w:rPr>
          <w:b/>
          <w:bCs/>
          <w:u w:val="single"/>
        </w:rPr>
        <w:t xml:space="preserve">de los cuales inmediatamente se procedió a la revisión, análisis y aprobación en grande, detalle y de revisión del Estatuto y Reglamento Interno de la ASOCIACIÓN DE COMERCIANTES MINORISTAS 24 DE SEPTIEMBRE LA NUEVA GENERACIÓN, y por votación unánime de los asociados presentes se adoptaron estos dos instrumentos jurídicos de la asociación como normas principales </w:t>
      </w:r>
      <w:r>
        <w:rPr>
          <w:b/>
          <w:bCs/>
          <w:u w:val="single"/>
          <w:lang w:val="es-MX"/>
        </w:rPr>
        <w:t>para su fiel cumplimiento por parte de todos y cada uno de los miembros</w:t>
      </w:r>
      <w:r>
        <w:rPr>
          <w:b/>
          <w:bCs/>
          <w:u w:val="single"/>
        </w:rPr>
        <w:t>.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/>
          <w:b/>
          <w:bCs/>
        </w:rPr>
        <w:t xml:space="preserve"> </w:t>
      </w:r>
    </w:p>
    <w:p>
      <w:pPr>
        <w:pStyle w:val="Normal"/>
        <w:ind w:firstLine="708"/>
        <w:jc w:val="both"/>
        <w:rPr/>
      </w:pPr>
      <w:r>
        <w:rPr>
          <w:bCs/>
        </w:rPr>
        <w:t xml:space="preserve">Seguidamente, en asamblea se informo que la misma se realizo de acuerdo a las observaciones y que todos los miembros de la asociación están conformes con las subsanaciones de la </w:t>
      </w:r>
      <w:r>
        <w:rPr>
          <w:b/>
          <w:bCs/>
        </w:rPr>
        <w:t xml:space="preserve">ACTA DE APROBACIÓN DE ESTATUTOS Y REGLAMENTOS DE LA ASOCIACIÓN DE COMERCIANTES MINORISTAS 24 DE SEPTIEMBRE LA NUEVA GENERACIÓN. </w:t>
      </w:r>
    </w:p>
    <w:p>
      <w:pPr>
        <w:pStyle w:val="Normal"/>
        <w:ind w:firstLine="708"/>
        <w:jc w:val="both"/>
        <w:rPr/>
      </w:pPr>
      <w:r>
        <w:rPr>
          <w:bCs/>
          <w:lang w:val="es-MX"/>
        </w:rPr>
        <w:t xml:space="preserve">De esta manera </w:t>
      </w:r>
      <w:r>
        <w:rPr>
          <w:bCs/>
        </w:rPr>
        <w:t xml:space="preserve">la presente reunión término a horas ocho y treinta P.M. </w:t>
      </w:r>
      <w:r>
        <w:rPr/>
        <w:t>del mismo día, mes y año en curso</w:t>
      </w:r>
      <w:r>
        <w:rPr>
          <w:lang w:val="es-MX"/>
        </w:rPr>
        <w:t xml:space="preserve">, </w:t>
      </w:r>
      <w:r>
        <w:rPr/>
        <w:t xml:space="preserve">firmando en constancia la flamante directiva y todos los </w:t>
      </w:r>
      <w:r>
        <w:rPr>
          <w:bCs/>
        </w:rPr>
        <w:t>miembros</w:t>
      </w:r>
      <w:r>
        <w:rPr/>
        <w:t xml:space="preserve"> al pie de la presente acta.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Cs/>
          <w:lang w:val="es-BO"/>
        </w:rPr>
      </w:pPr>
      <w:r>
        <w:rPr>
          <w:bCs/>
        </w:rPr>
        <w:t>MODESTO QUISPE YUJRA</w:t>
      </w:r>
      <w:r>
        <w:rPr/>
        <w:t xml:space="preserve">                </w:t>
      </w:r>
      <w:r>
        <w:rPr>
          <w:b/>
          <w:bCs/>
        </w:rPr>
        <w:t>JUANA VASQUEZ PEREIRA</w:t>
      </w:r>
    </w:p>
    <w:p>
      <w:pPr>
        <w:pStyle w:val="Normal"/>
        <w:jc w:val="center"/>
        <w:rPr/>
      </w:pPr>
      <w:r>
        <w:rPr>
          <w:b/>
          <w:lang w:val="es-BO"/>
        </w:rPr>
        <w:t>PRESIDENTE</w:t>
      </w:r>
      <w:r>
        <w:rPr/>
        <w:t xml:space="preserve">                                       </w:t>
      </w:r>
      <w:r>
        <w:rPr>
          <w:b/>
          <w:lang w:val="es-BO"/>
        </w:rPr>
        <w:t>VICE-PRESIDENTE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Cs/>
        </w:rPr>
      </w:pPr>
      <w:r>
        <w:rPr>
          <w:bCs/>
        </w:rPr>
        <w:t>ANGELICA VILLANUEVA de ITAMARI</w:t>
      </w:r>
    </w:p>
    <w:p>
      <w:pPr>
        <w:pStyle w:val="Normal"/>
        <w:jc w:val="center"/>
        <w:rPr>
          <w:b/>
          <w:b/>
        </w:rPr>
      </w:pPr>
      <w:r>
        <w:rPr>
          <w:b/>
        </w:rPr>
        <w:t>STRIO. DE ACTAS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Cs/>
        </w:rPr>
      </w:pPr>
      <w:r>
        <w:rPr>
          <w:bCs/>
        </w:rPr>
        <w:t>NELLY BASILIA GARNICA MOLLO Vda. de FLORES</w:t>
      </w:r>
    </w:p>
    <w:p>
      <w:pPr>
        <w:pStyle w:val="Normal"/>
        <w:jc w:val="center"/>
        <w:rPr/>
      </w:pPr>
      <w:r>
        <w:rPr>
          <w:b/>
          <w:lang w:val="en-US"/>
        </w:rPr>
        <w:t xml:space="preserve">STRIO. </w:t>
      </w:r>
      <w:r>
        <w:rPr>
          <w:b/>
        </w:rPr>
        <w:t>DE HACIENDA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Cs/>
        </w:rPr>
        <w:t>MARILIN BOYAN GUACHALLA</w:t>
      </w:r>
      <w:r>
        <w:rPr>
          <w:bCs/>
          <w:lang w:val="fr-BE"/>
        </w:rPr>
        <w:t xml:space="preserve">                          </w:t>
      </w:r>
      <w:r>
        <w:rPr>
          <w:bCs/>
        </w:rPr>
        <w:t>ARMINDA CHURA MAMANI</w:t>
      </w:r>
    </w:p>
    <w:p>
      <w:pPr>
        <w:pStyle w:val="Normal"/>
        <w:jc w:val="center"/>
        <w:rPr>
          <w:b/>
          <w:b/>
        </w:rPr>
      </w:pPr>
      <w:r>
        <w:rPr>
          <w:b/>
        </w:rPr>
        <w:t>STRIO. DE ORGANIZACIÓN (I)                STRIO. DE ORGANIZACIÓN (II)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Cs/>
        </w:rPr>
        <w:t>ALAN RAMOS CAUMOL</w:t>
      </w:r>
      <w:r>
        <w:rPr>
          <w:lang w:val="fr-BE"/>
        </w:rPr>
        <w:t xml:space="preserve">                    </w:t>
      </w:r>
      <w:r>
        <w:rPr>
          <w:bCs/>
        </w:rPr>
        <w:t>MARIA EUGENIA CARTAGENA ASPETI</w:t>
      </w:r>
    </w:p>
    <w:p>
      <w:pPr>
        <w:pStyle w:val="Normal"/>
        <w:jc w:val="center"/>
        <w:rPr/>
      </w:pPr>
      <w:r>
        <w:rPr>
          <w:b/>
          <w:lang w:val="es-BO"/>
        </w:rPr>
        <w:t xml:space="preserve">STRIO. </w:t>
      </w:r>
      <w:r>
        <w:rPr>
          <w:b/>
        </w:rPr>
        <w:t xml:space="preserve">CULTURA y DEPORTES                                  </w:t>
      </w:r>
      <w:r>
        <w:rPr>
          <w:b/>
          <w:lang w:val="es-BO"/>
        </w:rPr>
        <w:t xml:space="preserve">STRIO. </w:t>
      </w:r>
      <w:r>
        <w:rPr>
          <w:b/>
        </w:rPr>
        <w:t>DE CONFLICTO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bCs/>
        </w:rPr>
      </w:pPr>
      <w:r>
        <w:rPr>
          <w:bCs/>
        </w:rPr>
        <w:t>SEFERINA ROSA CONTRERAS QUISPE</w:t>
        <w:tab/>
        <w:tab/>
        <w:tab/>
      </w:r>
      <w:r>
        <w:rPr>
          <w:b/>
          <w:bCs/>
        </w:rPr>
        <w:t>AURELIO QUISPE OSCO</w:t>
      </w:r>
    </w:p>
    <w:p>
      <w:pPr>
        <w:pStyle w:val="Normal"/>
        <w:jc w:val="center"/>
        <w:rPr/>
      </w:pPr>
      <w:r>
        <w:rPr>
          <w:b/>
          <w:bCs/>
          <w:lang w:val="es-BO"/>
        </w:rPr>
        <w:t>STRIO.</w:t>
      </w:r>
      <w:r>
        <w:rPr>
          <w:b/>
          <w:bCs/>
        </w:rPr>
        <w:t xml:space="preserve"> de PRENSA y PROPAGANDA </w:t>
        <w:tab/>
        <w:tab/>
        <w:tab/>
      </w:r>
      <w:r>
        <w:rPr>
          <w:b/>
          <w:bCs/>
          <w:lang w:val="es-BO"/>
        </w:rPr>
        <w:t xml:space="preserve">STRIO. </w:t>
      </w:r>
      <w:r>
        <w:rPr>
          <w:b/>
          <w:bCs/>
        </w:rPr>
        <w:t>DE RELACIONES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>
          <w:b/>
          <w:bCs/>
        </w:rPr>
        <w:t>NATIVIDAD HUALLPA</w:t>
        <w:tab/>
        <w:tab/>
        <w:tab/>
        <w:tab/>
      </w:r>
      <w:r>
        <w:rPr>
          <w:bCs/>
        </w:rPr>
        <w:t xml:space="preserve">  </w:t>
      </w:r>
      <w:r>
        <w:rPr>
          <w:b/>
          <w:bCs/>
        </w:rPr>
        <w:t>AMALIA LLANOS UYUQUIPA</w:t>
      </w:r>
    </w:p>
    <w:p>
      <w:pPr>
        <w:pStyle w:val="Normal"/>
        <w:rPr/>
      </w:pPr>
      <w:r>
        <w:rPr>
          <w:b/>
          <w:bCs/>
          <w:lang w:val="es-BO"/>
        </w:rPr>
        <w:t>STRIO.</w:t>
      </w:r>
      <w:r>
        <w:rPr>
          <w:b/>
          <w:bCs/>
        </w:rPr>
        <w:t xml:space="preserve"> de BIENESTAR SOCIAL                          </w:t>
      </w:r>
      <w:r>
        <w:rPr>
          <w:b/>
          <w:bCs/>
          <w:lang w:val="es-BO"/>
        </w:rPr>
        <w:t>STRIO.</w:t>
      </w:r>
      <w:r>
        <w:rPr>
          <w:b/>
          <w:bCs/>
        </w:rPr>
        <w:t xml:space="preserve"> de PORTA ESTANDARTE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NORMA YESSICA RAMIREZ</w:t>
      </w:r>
    </w:p>
    <w:p>
      <w:pPr>
        <w:pStyle w:val="Normal"/>
        <w:jc w:val="center"/>
        <w:rPr>
          <w:bCs/>
        </w:rPr>
      </w:pPr>
      <w:r>
        <w:rPr>
          <w:b/>
          <w:bCs/>
        </w:rPr>
        <w:t>DELEGADO A LA FEDERACIÓN</w:t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bCs/>
          <w:lang w:val="fr-BE"/>
        </w:rPr>
      </w:pPr>
      <w:r>
        <w:rPr>
          <w:b/>
          <w:bCs/>
        </w:rPr>
        <w:t>ELSA PONCE de CAYO</w:t>
      </w:r>
    </w:p>
    <w:p>
      <w:pPr>
        <w:pStyle w:val="Normal"/>
        <w:jc w:val="center"/>
        <w:rPr>
          <w:b/>
          <w:b/>
        </w:rPr>
      </w:pPr>
      <w:r>
        <w:rPr>
          <w:b/>
        </w:rPr>
        <w:t>VOCALÍA (I)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  <w:lang w:val="es-BO"/>
        </w:rPr>
        <w:t xml:space="preserve">Fdo. Ilegible. </w:t>
      </w:r>
      <w:r>
        <w:rPr>
          <w:b/>
          <w:bCs/>
        </w:rPr>
        <w:t>CRECENCIA MARCA CABALLERO</w:t>
      </w:r>
      <w:r>
        <w:rPr>
          <w:bCs/>
        </w:rPr>
        <w:t xml:space="preserve">, </w:t>
      </w:r>
      <w:r>
        <w:rPr>
          <w:b/>
          <w:bCs/>
        </w:rPr>
        <w:t>con C.I.Nº 5338328 S.C.</w:t>
      </w:r>
    </w:p>
    <w:p>
      <w:pPr>
        <w:pStyle w:val="Normal"/>
        <w:jc w:val="both"/>
        <w:rPr/>
      </w:pPr>
      <w:r>
        <w:rPr>
          <w:b/>
          <w:bCs/>
          <w:lang w:val="es-BO"/>
        </w:rPr>
        <w:t>Fdo. Ilegible.</w:t>
      </w:r>
      <w:r>
        <w:rPr>
          <w:bCs/>
        </w:rPr>
        <w:t xml:space="preserve"> </w:t>
      </w:r>
      <w:r>
        <w:rPr>
          <w:b/>
          <w:bCs/>
        </w:rPr>
        <w:t>JOSE VARGAS PEREZ</w:t>
      </w:r>
      <w:r>
        <w:rPr>
          <w:bCs/>
        </w:rPr>
        <w:t xml:space="preserve">, </w:t>
      </w:r>
      <w:r>
        <w:rPr>
          <w:b/>
          <w:bCs/>
        </w:rPr>
        <w:t>con C.I.Nº 3175424 S.C.</w:t>
      </w:r>
    </w:p>
    <w:p>
      <w:pPr>
        <w:pStyle w:val="Normal"/>
        <w:jc w:val="both"/>
        <w:rPr/>
      </w:pPr>
      <w:r>
        <w:rPr>
          <w:b/>
          <w:bCs/>
          <w:lang w:val="es-BO"/>
        </w:rPr>
        <w:t xml:space="preserve">Fdo. Ilegible. </w:t>
      </w:r>
      <w:r>
        <w:rPr>
          <w:b/>
          <w:bCs/>
        </w:rPr>
        <w:t>ANTONIA COLQUE AGUILAR</w:t>
      </w:r>
      <w:r>
        <w:rPr>
          <w:bCs/>
        </w:rPr>
        <w:t xml:space="preserve">, </w:t>
      </w:r>
      <w:r>
        <w:rPr>
          <w:b/>
          <w:bCs/>
        </w:rPr>
        <w:t>con C.I.Nº  4735801 S.C.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center"/>
        <w:rPr/>
      </w:pPr>
      <w:r>
        <w:rPr/>
      </w:r>
    </w:p>
    <w:p>
      <w:pPr>
        <w:pStyle w:val="Normal"/>
        <w:ind w:firstLine="708"/>
        <w:jc w:val="center"/>
        <w:rPr/>
      </w:pPr>
      <w:r>
        <w:rPr/>
      </w:r>
    </w:p>
    <w:p>
      <w:pPr>
        <w:pStyle w:val="Normal"/>
        <w:rPr>
          <w:lang w:val="es-BO"/>
        </w:rPr>
      </w:pPr>
      <w:r>
        <w:rPr>
          <w:lang w:val="es-BO"/>
        </w:rPr>
      </w:r>
    </w:p>
    <w:sectPr>
      <w:type w:val="nextPage"/>
      <w:pgSz w:w="12240" w:h="20160"/>
      <w:pgMar w:left="2268" w:right="1134" w:gutter="0" w:header="0" w:top="3119" w:footer="0" w:bottom="255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Courier New">
    <w:charset w:val="00" w:characterSet="windows-1252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 w:characterSet="iso-8859-1"/>
    <w:family w:val="swiss"/>
    <w:pitch w:val="variable"/>
  </w:font>
  <w:font w:name="Shruti"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mirrorMargins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Malgun Gothic" w:cs="Times New Roman"/>
      <w:color w:val="auto"/>
      <w:sz w:val="24"/>
      <w:szCs w:val="24"/>
      <w:lang w:val="es-ES" w:bidi="ar-SA" w:eastAsia="zh-CN"/>
    </w:rPr>
  </w:style>
  <w:style w:type="character" w:styleId="WW8Num1z0">
    <w:name w:val="WW8Num1z0"/>
    <w:qFormat/>
    <w:rPr>
      <w:rFonts w:ascii="Times New Roman" w:hAnsi="Times New Roman" w:eastAsia="Malgun Gothic" w:cs="Times New Roman"/>
      <w:b w:val="false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b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Fuentedeprrafopredeter">
    <w:name w:val="Fuente de párrafo predeter."/>
    <w:qFormat/>
    <w:rPr/>
  </w:style>
  <w:style w:type="character" w:styleId="Textoindependiente2Car">
    <w:name w:val="Texto independiente 2 Car"/>
    <w:basedOn w:val="Fuentedeprrafopredeter"/>
    <w:qFormat/>
    <w:rPr>
      <w:sz w:val="24"/>
      <w:szCs w:val="24"/>
    </w:rPr>
  </w:style>
  <w:style w:type="character" w:styleId="EncabezadoCar">
    <w:name w:val="Encabezado Car"/>
    <w:basedOn w:val="Fuentedeprrafopredeter"/>
    <w:qFormat/>
    <w:rPr>
      <w:sz w:val="24"/>
      <w:szCs w:val="24"/>
      <w:lang w:val="es-ES"/>
    </w:rPr>
  </w:style>
  <w:style w:type="character" w:styleId="PiedepginaCar">
    <w:name w:val="Pie de página Car"/>
    <w:basedOn w:val="Fuentedeprrafopredeter"/>
    <w:qFormat/>
    <w:rPr>
      <w:sz w:val="24"/>
      <w:szCs w:val="24"/>
      <w:lang w:val="es-E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  <w:lang w:val="zxx" w:eastAsia="zxx" w:bidi="zxx"/>
    </w:rPr>
  </w:style>
  <w:style w:type="paragraph" w:styleId="Textoindependiente2">
    <w:name w:val="Texto independiente 2"/>
    <w:basedOn w:val="Normal"/>
    <w:qFormat/>
    <w:pPr>
      <w:spacing w:lineRule="auto" w:line="480" w:before="0" w:after="120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513" w:leader="none"/>
        <w:tab w:val="right" w:pos="9026" w:leader="none"/>
      </w:tabs>
      <w:snapToGrid w:val="false"/>
    </w:pPr>
    <w:rPr/>
  </w:style>
  <w:style w:type="paragraph" w:styleId="Footer">
    <w:name w:val="Footer"/>
    <w:basedOn w:val="Normal"/>
    <w:pPr>
      <w:tabs>
        <w:tab w:val="clear" w:pos="708"/>
        <w:tab w:val="center" w:pos="4513" w:leader="none"/>
        <w:tab w:val="right" w:pos="9026" w:leader="none"/>
      </w:tabs>
      <w:snapToGrid w:val="false"/>
    </w:pPr>
    <w:rPr/>
  </w:style>
  <w:style w:type="paragraph" w:styleId="Prrafodelista">
    <w:name w:val="Párrafo de lista"/>
    <w:basedOn w:val="Normal"/>
    <w:qFormat/>
    <w:pPr>
      <w:spacing w:lineRule="auto" w:line="276" w:before="0" w:after="200"/>
      <w:ind w:start="720" w:hanging="0"/>
      <w:contextualSpacing/>
    </w:pPr>
    <w:rPr>
      <w:rFonts w:ascii="Shruti" w:hAnsi="Shruti" w:eastAsia="Calibri" w:cs="Shruti"/>
      <w:lang w:val="es-BO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2016-12-20T14:31:00Z</dcterms:created>
  <dc:creator>NOTARIO</dc:creator>
  <dc:description/>
  <dc:language>en-US</dc:language>
  <cp:lastModifiedBy>DERECHO</cp:lastModifiedBy>
  <cp:lastPrinted>2011-05-07T11:51:00Z</cp:lastPrinted>
  <dcterms:modified xsi:type="dcterms:W3CDTF">2016-12-20T14:32:00Z</dcterms:modified>
  <cp:revision>3</cp:revision>
  <dc:subject/>
  <dc:title>COPIA LEGALIZADA</dc:title>
</cp:coreProperties>
</file>