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051" w:rsidRPr="00A514C2" w:rsidRDefault="005D1051" w:rsidP="00A514C2">
      <w:pPr>
        <w:spacing w:after="0" w:line="360" w:lineRule="auto"/>
        <w:ind w:right="-232"/>
        <w:jc w:val="center"/>
        <w:rPr>
          <w:rFonts w:ascii="Times New Roman" w:eastAsia="Times New Roman" w:hAnsi="Times New Roman"/>
          <w:b/>
          <w:bCs/>
          <w:sz w:val="28"/>
          <w:szCs w:val="28"/>
          <w:lang w:val="es-ES_tradnl"/>
        </w:rPr>
      </w:pPr>
      <w:r w:rsidRPr="00A514C2">
        <w:rPr>
          <w:rFonts w:ascii="Times New Roman" w:eastAsia="Times New Roman" w:hAnsi="Times New Roman"/>
          <w:b/>
          <w:bCs/>
          <w:sz w:val="28"/>
          <w:szCs w:val="28"/>
          <w:lang w:val="es-ES_tradnl"/>
        </w:rPr>
        <w:t>FUNDAMENTACION JURIDICA</w:t>
      </w:r>
    </w:p>
    <w:p w:rsidR="005D1051" w:rsidRPr="00E36A70" w:rsidRDefault="005D1051" w:rsidP="005D1051">
      <w:pPr>
        <w:spacing w:after="0" w:line="360" w:lineRule="auto"/>
        <w:ind w:right="-232"/>
        <w:jc w:val="both"/>
        <w:rPr>
          <w:rFonts w:ascii="Times New Roman" w:eastAsia="Times New Roman" w:hAnsi="Times New Roman"/>
          <w:bCs/>
          <w:sz w:val="28"/>
          <w:szCs w:val="28"/>
          <w:lang w:val="es-ES_tradnl"/>
        </w:rPr>
      </w:pPr>
      <w:r>
        <w:rPr>
          <w:rFonts w:ascii="Times New Roman" w:eastAsia="Times New Roman" w:hAnsi="Times New Roman"/>
          <w:bCs/>
          <w:sz w:val="28"/>
          <w:szCs w:val="28"/>
          <w:lang w:val="es-ES_tradnl"/>
        </w:rPr>
        <w:t xml:space="preserve"> Se tiene el delito </w:t>
      </w:r>
      <w:proofErr w:type="gramStart"/>
      <w:r>
        <w:rPr>
          <w:rFonts w:ascii="Times New Roman" w:eastAsia="Times New Roman" w:hAnsi="Times New Roman"/>
          <w:bCs/>
          <w:sz w:val="28"/>
          <w:szCs w:val="28"/>
          <w:lang w:val="es-ES_tradnl"/>
        </w:rPr>
        <w:t xml:space="preserve">de  </w:t>
      </w:r>
      <w:r w:rsidRPr="00E36A70">
        <w:rPr>
          <w:rFonts w:ascii="Times New Roman" w:eastAsia="Times New Roman" w:hAnsi="Times New Roman"/>
          <w:bCs/>
          <w:sz w:val="28"/>
          <w:szCs w:val="28"/>
          <w:lang w:val="es-ES_tradnl"/>
        </w:rPr>
        <w:t>FEMINICIDIO</w:t>
      </w:r>
      <w:proofErr w:type="gramEnd"/>
      <w:r w:rsidRPr="00E36A70">
        <w:rPr>
          <w:rFonts w:ascii="Times New Roman" w:eastAsia="Times New Roman" w:hAnsi="Times New Roman"/>
          <w:bCs/>
          <w:sz w:val="28"/>
          <w:szCs w:val="28"/>
          <w:lang w:val="es-ES_tradnl"/>
        </w:rPr>
        <w:t xml:space="preserve">, Art. 252 BIS, ley N° 348 que señala: “Se sancionará con la pena de presidio de treinta (30) años sin derecho a indulto, a quien mate a una mujer, en cualquiera de las siguientes circunstancias: </w:t>
      </w:r>
    </w:p>
    <w:p w:rsidR="005D1051" w:rsidRPr="00A514C2" w:rsidRDefault="00A514C2" w:rsidP="005D1051">
      <w:pPr>
        <w:pStyle w:val="Prrafodelista"/>
        <w:numPr>
          <w:ilvl w:val="0"/>
          <w:numId w:val="1"/>
        </w:numPr>
        <w:spacing w:after="0" w:line="360" w:lineRule="auto"/>
        <w:ind w:right="-232"/>
        <w:jc w:val="both"/>
        <w:rPr>
          <w:rFonts w:ascii="Times New Roman" w:eastAsia="Times New Roman" w:hAnsi="Times New Roman"/>
          <w:bCs/>
          <w:sz w:val="28"/>
          <w:szCs w:val="28"/>
          <w:lang w:val="es-ES_tradnl"/>
        </w:rPr>
      </w:pPr>
      <w:r w:rsidRPr="00A514C2">
        <w:rPr>
          <w:rFonts w:ascii="Times New Roman" w:eastAsia="Times New Roman" w:hAnsi="Times New Roman"/>
          <w:b/>
          <w:bCs/>
          <w:sz w:val="28"/>
          <w:szCs w:val="28"/>
          <w:lang w:val="es-ES_tradnl"/>
        </w:rPr>
        <w:t>el autor sea o haya sido cónyuge o conviviente de la víctima, esté o haya estado ligada a ésta por una análoga relación de afectividad o intimidad, aun sin convivencia</w:t>
      </w:r>
      <w:r w:rsidRPr="00A514C2">
        <w:rPr>
          <w:rFonts w:ascii="Times New Roman" w:eastAsia="Times New Roman" w:hAnsi="Times New Roman"/>
          <w:bCs/>
          <w:sz w:val="28"/>
          <w:szCs w:val="28"/>
          <w:lang w:val="es-ES_tradnl"/>
        </w:rPr>
        <w:t xml:space="preserve">; </w:t>
      </w:r>
    </w:p>
    <w:p w:rsidR="005D1051" w:rsidRPr="00A514C2" w:rsidRDefault="00A514C2" w:rsidP="005D1051">
      <w:pPr>
        <w:spacing w:after="0" w:line="360" w:lineRule="auto"/>
        <w:ind w:left="360" w:right="-232"/>
        <w:jc w:val="both"/>
        <w:rPr>
          <w:rFonts w:ascii="Times New Roman" w:eastAsia="Times New Roman" w:hAnsi="Times New Roman"/>
          <w:bCs/>
          <w:sz w:val="28"/>
          <w:szCs w:val="28"/>
          <w:lang w:val="es-ES_tradnl"/>
        </w:rPr>
      </w:pPr>
      <w:r w:rsidRPr="00A514C2">
        <w:rPr>
          <w:rFonts w:ascii="Times New Roman" w:eastAsia="Times New Roman" w:hAnsi="Times New Roman"/>
          <w:b/>
          <w:bCs/>
          <w:sz w:val="28"/>
          <w:szCs w:val="28"/>
          <w:lang w:val="es-ES_tradnl"/>
        </w:rPr>
        <w:t>5.</w:t>
      </w:r>
      <w:r w:rsidRPr="00A514C2">
        <w:rPr>
          <w:rFonts w:ascii="Times New Roman" w:eastAsia="Times New Roman" w:hAnsi="Times New Roman"/>
          <w:bCs/>
          <w:sz w:val="28"/>
          <w:szCs w:val="28"/>
          <w:lang w:val="es-ES_tradnl"/>
        </w:rPr>
        <w:t xml:space="preserve"> </w:t>
      </w:r>
      <w:r w:rsidRPr="00A514C2">
        <w:rPr>
          <w:rFonts w:ascii="Times New Roman" w:eastAsia="Times New Roman" w:hAnsi="Times New Roman"/>
          <w:b/>
          <w:bCs/>
          <w:sz w:val="28"/>
          <w:szCs w:val="28"/>
          <w:lang w:val="es-ES_tradnl"/>
        </w:rPr>
        <w:t>la víctima se encuentre en una situación de vulnerabilidad</w:t>
      </w:r>
      <w:r w:rsidRPr="00A514C2">
        <w:rPr>
          <w:rFonts w:ascii="Times New Roman" w:eastAsia="Times New Roman" w:hAnsi="Times New Roman"/>
          <w:bCs/>
          <w:sz w:val="28"/>
          <w:szCs w:val="28"/>
          <w:lang w:val="es-ES_tradnl"/>
        </w:rPr>
        <w:t>;</w:t>
      </w:r>
    </w:p>
    <w:p w:rsidR="005D1051" w:rsidRPr="00A514C2" w:rsidRDefault="00A514C2" w:rsidP="005D1051">
      <w:pPr>
        <w:spacing w:after="0" w:line="360" w:lineRule="auto"/>
        <w:ind w:left="708" w:right="-232"/>
        <w:jc w:val="both"/>
        <w:rPr>
          <w:rFonts w:ascii="Times New Roman" w:eastAsia="Times New Roman" w:hAnsi="Times New Roman"/>
          <w:bCs/>
          <w:sz w:val="28"/>
          <w:szCs w:val="28"/>
          <w:lang w:val="es-ES_tradnl"/>
        </w:rPr>
      </w:pPr>
      <w:r w:rsidRPr="00A514C2">
        <w:rPr>
          <w:rFonts w:ascii="Times New Roman" w:eastAsia="Times New Roman" w:hAnsi="Times New Roman"/>
          <w:b/>
          <w:bCs/>
          <w:sz w:val="28"/>
          <w:szCs w:val="28"/>
          <w:lang w:val="es-ES_tradnl"/>
        </w:rPr>
        <w:t>6. cuando con anterioridad al hecho de la muerte, la mujer haya sido víctima de violencia física, psicológica, sexual o económica, cometida por el mismo agresor</w:t>
      </w:r>
      <w:r w:rsidRPr="00A514C2">
        <w:rPr>
          <w:rFonts w:ascii="Times New Roman" w:eastAsia="Times New Roman" w:hAnsi="Times New Roman"/>
          <w:bCs/>
          <w:sz w:val="28"/>
          <w:szCs w:val="28"/>
          <w:lang w:val="es-ES_tradnl"/>
        </w:rPr>
        <w:t>.</w:t>
      </w:r>
    </w:p>
    <w:p w:rsidR="005D1051" w:rsidRPr="00E36A70" w:rsidRDefault="005D1051" w:rsidP="005D1051">
      <w:pPr>
        <w:spacing w:after="0" w:line="360" w:lineRule="auto"/>
        <w:ind w:right="-232"/>
        <w:jc w:val="both"/>
        <w:rPr>
          <w:rFonts w:ascii="Times New Roman" w:eastAsia="Times New Roman" w:hAnsi="Times New Roman"/>
          <w:bCs/>
          <w:sz w:val="28"/>
          <w:szCs w:val="28"/>
          <w:lang w:val="es-ES_tradnl"/>
        </w:rPr>
      </w:pPr>
      <w:r w:rsidRPr="00E36A70">
        <w:rPr>
          <w:rFonts w:ascii="Times New Roman" w:eastAsia="Times New Roman" w:hAnsi="Times New Roman"/>
          <w:bCs/>
          <w:sz w:val="28"/>
          <w:szCs w:val="28"/>
          <w:lang w:val="es-ES_tradnl"/>
        </w:rPr>
        <w:t xml:space="preserve">El célebre autor Jorge José Valda Daza, en su libro </w:t>
      </w:r>
      <w:r w:rsidRPr="00E36A70">
        <w:rPr>
          <w:rFonts w:ascii="Times New Roman" w:eastAsia="Times New Roman" w:hAnsi="Times New Roman"/>
          <w:b/>
          <w:bCs/>
          <w:sz w:val="28"/>
          <w:szCs w:val="28"/>
          <w:lang w:val="es-ES_tradnl"/>
        </w:rPr>
        <w:t xml:space="preserve">CÓDIGO PENAL BOLIVIANO COMENTADO, </w:t>
      </w:r>
      <w:r w:rsidRPr="00E36A70">
        <w:rPr>
          <w:rFonts w:ascii="Times New Roman" w:eastAsia="Times New Roman" w:hAnsi="Times New Roman"/>
          <w:bCs/>
          <w:sz w:val="28"/>
          <w:szCs w:val="28"/>
          <w:lang w:val="es-ES_tradnl"/>
        </w:rPr>
        <w:t xml:space="preserve">cuarta edición, página 633, al hablar sobre este tipo penal dice: “El </w:t>
      </w:r>
      <w:proofErr w:type="spellStart"/>
      <w:r w:rsidRPr="00E36A70">
        <w:rPr>
          <w:rFonts w:ascii="Times New Roman" w:eastAsia="Times New Roman" w:hAnsi="Times New Roman"/>
          <w:bCs/>
          <w:sz w:val="28"/>
          <w:szCs w:val="28"/>
          <w:lang w:val="es-ES_tradnl"/>
        </w:rPr>
        <w:t>feminicidio</w:t>
      </w:r>
      <w:proofErr w:type="spellEnd"/>
      <w:r w:rsidRPr="00E36A70">
        <w:rPr>
          <w:rFonts w:ascii="Times New Roman" w:eastAsia="Times New Roman" w:hAnsi="Times New Roman"/>
          <w:bCs/>
          <w:sz w:val="28"/>
          <w:szCs w:val="28"/>
          <w:lang w:val="es-ES_tradnl"/>
        </w:rPr>
        <w:t xml:space="preserve"> es un tipo penal es un tipo penal calificado del homicidio que tiene como particularidad y a la vez condición objetiva de antijuridicidad el hecho de que el sujeto pasivo del delito puede únicamente ser mujer... debiendo concurrir las circunstancias expresamente señaladas”.</w:t>
      </w:r>
    </w:p>
    <w:p w:rsidR="005D1051" w:rsidRPr="00E36A70" w:rsidRDefault="005D1051" w:rsidP="005D1051">
      <w:pPr>
        <w:spacing w:after="0" w:line="360" w:lineRule="auto"/>
        <w:ind w:right="-232"/>
        <w:jc w:val="both"/>
        <w:rPr>
          <w:rFonts w:ascii="Times New Roman" w:eastAsia="Times New Roman" w:hAnsi="Times New Roman"/>
          <w:bCs/>
          <w:sz w:val="28"/>
          <w:szCs w:val="28"/>
          <w:lang w:val="es-ES_tradnl"/>
        </w:rPr>
      </w:pPr>
      <w:r w:rsidRPr="00E36A70">
        <w:rPr>
          <w:rFonts w:ascii="Times New Roman" w:eastAsia="Times New Roman" w:hAnsi="Times New Roman"/>
          <w:bCs/>
          <w:sz w:val="28"/>
          <w:szCs w:val="28"/>
          <w:highlight w:val="yellow"/>
          <w:lang w:val="es-ES_tradnl"/>
        </w:rPr>
        <w:t xml:space="preserve">   </w:t>
      </w:r>
      <w:r w:rsidRPr="00E36A70">
        <w:rPr>
          <w:rFonts w:ascii="Times New Roman" w:eastAsia="Times New Roman" w:hAnsi="Times New Roman"/>
          <w:b/>
          <w:bCs/>
          <w:sz w:val="28"/>
          <w:szCs w:val="28"/>
          <w:highlight w:val="yellow"/>
          <w:lang w:val="es-ES_tradnl"/>
        </w:rPr>
        <w:t xml:space="preserve"> 1. EL AUTOR SEA O HAYA SIDO CÓNYUGE O CONVIVIENTE DE LA VÍCTIMA, ESTÉ O HAYA ESTADO LIGADA A ÉSTA POR UNA ANÁLOGA RELACIÓN DE AFECTIVIDAD O INTIMIDAD, AÚN SIN CONVIVENCIA.-</w:t>
      </w:r>
      <w:r w:rsidRPr="00E36A70">
        <w:rPr>
          <w:rFonts w:ascii="Times New Roman" w:eastAsia="Times New Roman" w:hAnsi="Times New Roman"/>
          <w:b/>
          <w:bCs/>
          <w:sz w:val="28"/>
          <w:szCs w:val="28"/>
          <w:lang w:val="es-ES_tradnl"/>
        </w:rPr>
        <w:t xml:space="preserve"> </w:t>
      </w:r>
      <w:r>
        <w:rPr>
          <w:rFonts w:ascii="Times New Roman" w:eastAsia="Times New Roman" w:hAnsi="Times New Roman"/>
          <w:b/>
          <w:bCs/>
          <w:sz w:val="28"/>
          <w:szCs w:val="28"/>
          <w:lang w:val="es-ES_tradnl"/>
        </w:rPr>
        <w:t>c</w:t>
      </w:r>
      <w:bookmarkStart w:id="0" w:name="_GoBack"/>
      <w:bookmarkEnd w:id="0"/>
      <w:r>
        <w:rPr>
          <w:rFonts w:ascii="Times New Roman" w:eastAsia="Times New Roman" w:hAnsi="Times New Roman"/>
          <w:b/>
          <w:bCs/>
          <w:sz w:val="28"/>
          <w:szCs w:val="28"/>
          <w:lang w:val="es-ES_tradnl"/>
        </w:rPr>
        <w:t xml:space="preserve">onforme se tiene  el acusado era la pareja de la </w:t>
      </w:r>
      <w:proofErr w:type="spellStart"/>
      <w:r>
        <w:rPr>
          <w:rFonts w:ascii="Times New Roman" w:eastAsia="Times New Roman" w:hAnsi="Times New Roman"/>
          <w:b/>
          <w:bCs/>
          <w:sz w:val="28"/>
          <w:szCs w:val="28"/>
          <w:lang w:val="es-ES_tradnl"/>
        </w:rPr>
        <w:t>victima</w:t>
      </w:r>
      <w:proofErr w:type="spellEnd"/>
      <w:r>
        <w:rPr>
          <w:rFonts w:ascii="Times New Roman" w:eastAsia="Times New Roman" w:hAnsi="Times New Roman"/>
          <w:b/>
          <w:bCs/>
          <w:sz w:val="28"/>
          <w:szCs w:val="28"/>
          <w:lang w:val="es-ES_tradnl"/>
        </w:rPr>
        <w:t xml:space="preserve"> por </w:t>
      </w:r>
      <w:proofErr w:type="spellStart"/>
      <w:r>
        <w:rPr>
          <w:rFonts w:ascii="Times New Roman" w:eastAsia="Times New Roman" w:hAnsi="Times New Roman"/>
          <w:b/>
          <w:bCs/>
          <w:sz w:val="28"/>
          <w:szCs w:val="28"/>
          <w:lang w:val="es-ES_tradnl"/>
        </w:rPr>
        <w:t>mas</w:t>
      </w:r>
      <w:proofErr w:type="spellEnd"/>
      <w:r>
        <w:rPr>
          <w:rFonts w:ascii="Times New Roman" w:eastAsia="Times New Roman" w:hAnsi="Times New Roman"/>
          <w:b/>
          <w:bCs/>
          <w:sz w:val="28"/>
          <w:szCs w:val="28"/>
          <w:lang w:val="es-ES_tradnl"/>
        </w:rPr>
        <w:t xml:space="preserve"> de 20 años, con la cual tuvo 3 hijas.</w:t>
      </w:r>
    </w:p>
    <w:p w:rsidR="005D1051" w:rsidRDefault="005D1051" w:rsidP="005C49DD">
      <w:pPr>
        <w:spacing w:after="0" w:line="360" w:lineRule="auto"/>
        <w:ind w:right="-232"/>
        <w:jc w:val="both"/>
        <w:rPr>
          <w:rFonts w:ascii="Times New Roman" w:eastAsia="Times New Roman" w:hAnsi="Times New Roman"/>
          <w:bCs/>
          <w:sz w:val="28"/>
          <w:szCs w:val="28"/>
          <w:lang w:val="es-ES_tradnl"/>
        </w:rPr>
      </w:pPr>
      <w:r w:rsidRPr="00E36A70">
        <w:rPr>
          <w:rFonts w:ascii="Times New Roman" w:eastAsia="Times New Roman" w:hAnsi="Times New Roman"/>
          <w:b/>
          <w:bCs/>
          <w:sz w:val="28"/>
          <w:szCs w:val="28"/>
          <w:highlight w:val="yellow"/>
          <w:lang w:val="es-ES_tradnl"/>
        </w:rPr>
        <w:t xml:space="preserve">   5. LA VÍCTIMA SE ENCUENTRE EN SITUACIÓN DE VULNERABILIDAD.-</w:t>
      </w:r>
      <w:r w:rsidRPr="00E36A70">
        <w:rPr>
          <w:rFonts w:ascii="Times New Roman" w:eastAsia="Times New Roman" w:hAnsi="Times New Roman"/>
          <w:b/>
          <w:bCs/>
          <w:sz w:val="28"/>
          <w:szCs w:val="28"/>
          <w:lang w:val="es-ES_tradnl"/>
        </w:rPr>
        <w:t xml:space="preserve"> </w:t>
      </w:r>
      <w:r w:rsidRPr="00E36A70">
        <w:rPr>
          <w:rFonts w:ascii="Times New Roman" w:eastAsia="Times New Roman" w:hAnsi="Times New Roman"/>
          <w:bCs/>
          <w:sz w:val="28"/>
          <w:szCs w:val="28"/>
          <w:lang w:val="es-ES_tradnl"/>
        </w:rPr>
        <w:t xml:space="preserve">Al respecto la enciclopedia virtual Wikipedia (http://es.wikipedia.org/wiki/Vulnerabilidad) refiere </w:t>
      </w:r>
      <w:r w:rsidRPr="00E36A70">
        <w:rPr>
          <w:rFonts w:ascii="Times New Roman" w:eastAsia="Times New Roman" w:hAnsi="Times New Roman"/>
          <w:b/>
          <w:bCs/>
          <w:i/>
          <w:sz w:val="28"/>
          <w:szCs w:val="28"/>
          <w:lang w:val="es-ES_tradnl"/>
        </w:rPr>
        <w:t xml:space="preserve">“Vulnerabilidad.- Es el grado en que las personas pueden ser susceptibles a las pérdidas, los daños, el sufrimiento y la muerte... Se da en función de las condiciones </w:t>
      </w:r>
      <w:r w:rsidRPr="00E36A70">
        <w:rPr>
          <w:rFonts w:ascii="Times New Roman" w:eastAsia="Times New Roman" w:hAnsi="Times New Roman"/>
          <w:b/>
          <w:bCs/>
          <w:i/>
          <w:sz w:val="28"/>
          <w:szCs w:val="28"/>
          <w:highlight w:val="yellow"/>
          <w:u w:val="single"/>
          <w:lang w:val="es-ES_tradnl"/>
        </w:rPr>
        <w:t xml:space="preserve">físicas, </w:t>
      </w:r>
      <w:r w:rsidRPr="00E36A70">
        <w:rPr>
          <w:rFonts w:ascii="Times New Roman" w:eastAsia="Times New Roman" w:hAnsi="Times New Roman"/>
          <w:b/>
          <w:bCs/>
          <w:i/>
          <w:sz w:val="28"/>
          <w:szCs w:val="28"/>
          <w:lang w:val="es-ES_tradnl"/>
        </w:rPr>
        <w:lastRenderedPageBreak/>
        <w:t>económicas</w:t>
      </w:r>
      <w:r w:rsidRPr="00E36A70">
        <w:rPr>
          <w:rFonts w:ascii="Times New Roman" w:eastAsia="Times New Roman" w:hAnsi="Times New Roman"/>
          <w:b/>
          <w:bCs/>
          <w:i/>
          <w:sz w:val="28"/>
          <w:szCs w:val="28"/>
          <w:u w:val="single"/>
          <w:lang w:val="es-ES_tradnl"/>
        </w:rPr>
        <w:t>,</w:t>
      </w:r>
      <w:r w:rsidRPr="00E36A70">
        <w:rPr>
          <w:rFonts w:ascii="Times New Roman" w:eastAsia="Times New Roman" w:hAnsi="Times New Roman"/>
          <w:b/>
          <w:bCs/>
          <w:i/>
          <w:sz w:val="28"/>
          <w:szCs w:val="28"/>
          <w:lang w:val="es-ES_tradnl"/>
        </w:rPr>
        <w:t xml:space="preserve"> sociales, políticas, técnicas, ideológicas, culturales, educativas, ecológicas e institucionales. La vulnerabilidad se relaciona con la capacidad de un individuo o de una comunidad para enfrentar amenazas específicas en un momento dado”.</w:t>
      </w:r>
      <w:r w:rsidRPr="00E36A70">
        <w:rPr>
          <w:rFonts w:ascii="Times New Roman" w:eastAsia="Times New Roman" w:hAnsi="Times New Roman"/>
          <w:bCs/>
          <w:sz w:val="28"/>
          <w:szCs w:val="28"/>
          <w:lang w:val="es-ES_tradnl"/>
        </w:rPr>
        <w:t xml:space="preserve"> </w:t>
      </w:r>
    </w:p>
    <w:p w:rsidR="00F41DA0" w:rsidRPr="00E36A70" w:rsidRDefault="00F41DA0" w:rsidP="005C49DD">
      <w:pPr>
        <w:spacing w:after="0" w:line="360" w:lineRule="auto"/>
        <w:ind w:right="-232"/>
        <w:jc w:val="both"/>
        <w:rPr>
          <w:rFonts w:ascii="Times New Roman" w:eastAsia="Times New Roman" w:hAnsi="Times New Roman"/>
          <w:bCs/>
          <w:sz w:val="28"/>
          <w:szCs w:val="28"/>
          <w:lang w:val="es-ES_tradnl"/>
        </w:rPr>
      </w:pPr>
    </w:p>
    <w:p w:rsidR="00803900" w:rsidRPr="00803900" w:rsidRDefault="00803900" w:rsidP="00803900">
      <w:pPr>
        <w:jc w:val="both"/>
        <w:rPr>
          <w:rFonts w:ascii="Times New Roman" w:eastAsia="Times New Roman" w:hAnsi="Times New Roman"/>
          <w:bCs/>
          <w:sz w:val="28"/>
          <w:szCs w:val="28"/>
          <w:lang w:val="es-ES_tradnl"/>
        </w:rPr>
      </w:pPr>
      <w:r>
        <w:rPr>
          <w:rFonts w:ascii="Times New Roman" w:eastAsia="Times New Roman" w:hAnsi="Times New Roman"/>
          <w:bCs/>
          <w:sz w:val="28"/>
          <w:szCs w:val="28"/>
          <w:lang w:val="es-ES_tradnl"/>
        </w:rPr>
        <w:t xml:space="preserve">Conductas </w:t>
      </w:r>
      <w:proofErr w:type="gramStart"/>
      <w:r>
        <w:rPr>
          <w:rFonts w:ascii="Times New Roman" w:eastAsia="Times New Roman" w:hAnsi="Times New Roman"/>
          <w:bCs/>
          <w:sz w:val="28"/>
          <w:szCs w:val="28"/>
          <w:lang w:val="es-ES_tradnl"/>
        </w:rPr>
        <w:t>que  ante</w:t>
      </w:r>
      <w:proofErr w:type="gramEnd"/>
      <w:r>
        <w:rPr>
          <w:rFonts w:ascii="Times New Roman" w:eastAsia="Times New Roman" w:hAnsi="Times New Roman"/>
          <w:bCs/>
          <w:sz w:val="28"/>
          <w:szCs w:val="28"/>
          <w:lang w:val="es-ES_tradnl"/>
        </w:rPr>
        <w:t xml:space="preserve"> la prueba  judicializada en audiencia de juicio  oral </w:t>
      </w:r>
      <w:proofErr w:type="spellStart"/>
      <w:r>
        <w:rPr>
          <w:rFonts w:ascii="Times New Roman" w:eastAsia="Times New Roman" w:hAnsi="Times New Roman"/>
          <w:bCs/>
          <w:sz w:val="28"/>
          <w:szCs w:val="28"/>
          <w:lang w:val="es-ES_tradnl"/>
        </w:rPr>
        <w:t>publico</w:t>
      </w:r>
      <w:proofErr w:type="spellEnd"/>
      <w:r>
        <w:rPr>
          <w:rFonts w:ascii="Times New Roman" w:eastAsia="Times New Roman" w:hAnsi="Times New Roman"/>
          <w:bCs/>
          <w:sz w:val="28"/>
          <w:szCs w:val="28"/>
          <w:lang w:val="es-ES_tradnl"/>
        </w:rPr>
        <w:t xml:space="preserve"> y contradictorio nos señalan que e</w:t>
      </w:r>
      <w:r w:rsidRPr="00803900">
        <w:rPr>
          <w:rFonts w:ascii="Times New Roman" w:eastAsia="Times New Roman" w:hAnsi="Times New Roman"/>
          <w:bCs/>
          <w:sz w:val="28"/>
          <w:szCs w:val="28"/>
          <w:lang w:val="es-ES_tradnl"/>
        </w:rPr>
        <w:t xml:space="preserve">l acusado ha subsumido su conducta al tipo penal descrito ya que </w:t>
      </w:r>
    </w:p>
    <w:p w:rsidR="00803900" w:rsidRDefault="00803900" w:rsidP="00803900">
      <w:pPr>
        <w:jc w:val="both"/>
        <w:rPr>
          <w:rFonts w:ascii="Times New Roman" w:eastAsia="Times New Roman" w:hAnsi="Times New Roman"/>
          <w:bCs/>
          <w:sz w:val="28"/>
          <w:szCs w:val="28"/>
          <w:lang w:val="es-ES_tradnl"/>
        </w:rPr>
      </w:pPr>
      <w:r w:rsidRPr="00803900">
        <w:rPr>
          <w:rFonts w:ascii="Times New Roman" w:eastAsia="Times New Roman" w:hAnsi="Times New Roman"/>
          <w:bCs/>
          <w:sz w:val="28"/>
          <w:szCs w:val="28"/>
          <w:lang w:val="es-ES_tradnl"/>
        </w:rPr>
        <w:t>•</w:t>
      </w:r>
      <w:r w:rsidRPr="00803900">
        <w:rPr>
          <w:rFonts w:ascii="Times New Roman" w:eastAsia="Times New Roman" w:hAnsi="Times New Roman"/>
          <w:bCs/>
          <w:sz w:val="28"/>
          <w:szCs w:val="28"/>
          <w:lang w:val="es-ES_tradnl"/>
        </w:rPr>
        <w:tab/>
        <w:t xml:space="preserve">El accionar que resulta ser </w:t>
      </w:r>
      <w:r w:rsidRPr="00803900">
        <w:rPr>
          <w:rFonts w:ascii="Times New Roman" w:eastAsia="Times New Roman" w:hAnsi="Times New Roman"/>
          <w:b/>
          <w:bCs/>
          <w:sz w:val="28"/>
          <w:szCs w:val="28"/>
          <w:lang w:val="es-ES_tradnl"/>
        </w:rPr>
        <w:t>TÍPICO</w:t>
      </w:r>
      <w:r w:rsidRPr="00803900">
        <w:rPr>
          <w:rFonts w:ascii="Times New Roman" w:eastAsia="Times New Roman" w:hAnsi="Times New Roman"/>
          <w:bCs/>
          <w:sz w:val="28"/>
          <w:szCs w:val="28"/>
          <w:lang w:val="es-ES_tradnl"/>
        </w:rPr>
        <w:t xml:space="preserve">, porque, como lo señala Claus Roxín en su libro derecho penal parte general tomo I “Fundamentos, la estructura de la teoría del delito” pag.194 refiere que “la acción ha de ser típica cuando  ha de coincidir con una de las descripciones de delitos, de las que las más importantes estén reunidas en la parte especial del código penal…”  como se ha manifestado anteriormente en la fundamentación fáctica de los hechos, </w:t>
      </w:r>
      <w:r>
        <w:rPr>
          <w:rFonts w:ascii="Times New Roman" w:eastAsia="Times New Roman" w:hAnsi="Times New Roman"/>
          <w:bCs/>
          <w:sz w:val="28"/>
          <w:szCs w:val="28"/>
          <w:lang w:val="es-ES_tradnl"/>
        </w:rPr>
        <w:t xml:space="preserve"> y de la prueba  judicializada </w:t>
      </w:r>
      <w:r w:rsidRPr="00803900">
        <w:rPr>
          <w:rFonts w:ascii="Times New Roman" w:eastAsia="Times New Roman" w:hAnsi="Times New Roman"/>
          <w:bCs/>
          <w:sz w:val="28"/>
          <w:szCs w:val="28"/>
          <w:lang w:val="es-ES_tradnl"/>
        </w:rPr>
        <w:t>es que podemos evidenciar que el accionar de</w:t>
      </w:r>
      <w:r>
        <w:rPr>
          <w:rFonts w:ascii="Times New Roman" w:eastAsia="Times New Roman" w:hAnsi="Times New Roman"/>
          <w:bCs/>
          <w:sz w:val="28"/>
          <w:szCs w:val="28"/>
          <w:lang w:val="es-ES_tradnl"/>
        </w:rPr>
        <w:t>l</w:t>
      </w:r>
      <w:r w:rsidRPr="00803900">
        <w:rPr>
          <w:rFonts w:ascii="Times New Roman" w:eastAsia="Times New Roman" w:hAnsi="Times New Roman"/>
          <w:bCs/>
          <w:sz w:val="28"/>
          <w:szCs w:val="28"/>
          <w:lang w:val="es-ES_tradnl"/>
        </w:rPr>
        <w:t xml:space="preserve"> </w:t>
      </w:r>
      <w:r>
        <w:rPr>
          <w:rFonts w:ascii="Times New Roman" w:eastAsia="Times New Roman" w:hAnsi="Times New Roman"/>
          <w:bCs/>
          <w:sz w:val="28"/>
          <w:szCs w:val="28"/>
          <w:lang w:val="es-ES_tradnl"/>
        </w:rPr>
        <w:t xml:space="preserve">acusado se </w:t>
      </w:r>
      <w:r w:rsidRPr="00803900">
        <w:rPr>
          <w:rFonts w:ascii="Times New Roman" w:eastAsia="Times New Roman" w:hAnsi="Times New Roman"/>
          <w:bCs/>
          <w:sz w:val="28"/>
          <w:szCs w:val="28"/>
          <w:lang w:val="es-ES_tradnl"/>
        </w:rPr>
        <w:t xml:space="preserve"> subsume en el tipo penal de </w:t>
      </w:r>
      <w:r>
        <w:rPr>
          <w:rFonts w:ascii="Times New Roman" w:eastAsia="Times New Roman" w:hAnsi="Times New Roman"/>
          <w:bCs/>
          <w:sz w:val="28"/>
          <w:szCs w:val="28"/>
          <w:lang w:val="es-ES_tradnl"/>
        </w:rPr>
        <w:t xml:space="preserve">FEMINICIDIO </w:t>
      </w:r>
      <w:r w:rsidRPr="00803900">
        <w:rPr>
          <w:rFonts w:ascii="Times New Roman" w:eastAsia="Times New Roman" w:hAnsi="Times New Roman"/>
          <w:bCs/>
          <w:sz w:val="28"/>
          <w:szCs w:val="28"/>
          <w:lang w:val="es-ES_tradnl"/>
        </w:rPr>
        <w:t xml:space="preserve">ya que esté </w:t>
      </w:r>
      <w:r>
        <w:rPr>
          <w:rFonts w:ascii="Times New Roman" w:eastAsia="Times New Roman" w:hAnsi="Times New Roman"/>
          <w:bCs/>
          <w:sz w:val="28"/>
          <w:szCs w:val="28"/>
          <w:lang w:val="es-ES_tradnl"/>
        </w:rPr>
        <w:t xml:space="preserve">genera la situación de vulnerabilidad de la víctima al agredirla de manera psicológica como física por más de  20 años de relación que estos tuvieron,   adecuando su accionar a los incisos  1, 5, </w:t>
      </w:r>
      <w:r w:rsidR="005C49DD">
        <w:rPr>
          <w:rFonts w:ascii="Times New Roman" w:eastAsia="Times New Roman" w:hAnsi="Times New Roman"/>
          <w:bCs/>
          <w:sz w:val="28"/>
          <w:szCs w:val="28"/>
          <w:lang w:val="es-ES_tradnl"/>
        </w:rPr>
        <w:t>6  del art. 252 bis del C.p.p.</w:t>
      </w:r>
    </w:p>
    <w:p w:rsidR="00847CBD" w:rsidRDefault="00847CBD" w:rsidP="00803900">
      <w:pPr>
        <w:jc w:val="both"/>
        <w:rPr>
          <w:rFonts w:ascii="Times New Roman" w:eastAsia="Times New Roman" w:hAnsi="Times New Roman"/>
          <w:bCs/>
          <w:sz w:val="28"/>
          <w:szCs w:val="28"/>
          <w:lang w:val="es-ES_tradnl"/>
        </w:rPr>
      </w:pPr>
      <w:r>
        <w:rPr>
          <w:rFonts w:ascii="Times New Roman" w:eastAsia="Times New Roman" w:hAnsi="Times New Roman"/>
          <w:bCs/>
          <w:sz w:val="28"/>
          <w:szCs w:val="28"/>
          <w:lang w:val="es-ES_tradnl"/>
        </w:rPr>
        <w:t xml:space="preserve">TOMANDO EN </w:t>
      </w:r>
      <w:proofErr w:type="gramStart"/>
      <w:r>
        <w:rPr>
          <w:rFonts w:ascii="Times New Roman" w:eastAsia="Times New Roman" w:hAnsi="Times New Roman"/>
          <w:bCs/>
          <w:sz w:val="28"/>
          <w:szCs w:val="28"/>
          <w:lang w:val="es-ES_tradnl"/>
        </w:rPr>
        <w:t>CUENTA  EL</w:t>
      </w:r>
      <w:proofErr w:type="gramEnd"/>
      <w:r>
        <w:rPr>
          <w:rFonts w:ascii="Times New Roman" w:eastAsia="Times New Roman" w:hAnsi="Times New Roman"/>
          <w:bCs/>
          <w:sz w:val="28"/>
          <w:szCs w:val="28"/>
          <w:lang w:val="es-ES_tradnl"/>
        </w:rPr>
        <w:t xml:space="preserve"> ART. 7  de la ley 348 en el cual establece</w:t>
      </w:r>
      <w:r>
        <w:rPr>
          <w:rFonts w:ascii="Times New Roman" w:eastAsia="Times New Roman" w:hAnsi="Times New Roman"/>
          <w:bCs/>
          <w:sz w:val="28"/>
          <w:szCs w:val="28"/>
          <w:lang w:val="es-ES_tradnl"/>
        </w:rPr>
        <w:t>:</w:t>
      </w:r>
    </w:p>
    <w:p w:rsidR="00847CBD" w:rsidRDefault="00847CBD" w:rsidP="00803900">
      <w:pPr>
        <w:jc w:val="both"/>
        <w:rPr>
          <w:rFonts w:ascii="Times New Roman" w:eastAsia="Times New Roman" w:hAnsi="Times New Roman"/>
          <w:bCs/>
          <w:sz w:val="28"/>
          <w:szCs w:val="28"/>
          <w:lang w:val="es-ES_tradnl"/>
        </w:rPr>
      </w:pPr>
      <w:r>
        <w:rPr>
          <w:rFonts w:ascii="Times New Roman" w:eastAsia="Times New Roman" w:hAnsi="Times New Roman"/>
          <w:bCs/>
          <w:sz w:val="28"/>
          <w:szCs w:val="28"/>
          <w:lang w:val="es-ES_tradnl"/>
        </w:rPr>
        <w:t xml:space="preserve">  </w:t>
      </w:r>
      <w:r>
        <w:rPr>
          <w:rFonts w:ascii="Times New Roman" w:eastAsia="Times New Roman" w:hAnsi="Times New Roman"/>
          <w:bCs/>
          <w:sz w:val="28"/>
          <w:szCs w:val="28"/>
          <w:lang w:val="es-ES_tradnl"/>
        </w:rPr>
        <w:t xml:space="preserve">1.- Violencia </w:t>
      </w:r>
      <w:proofErr w:type="spellStart"/>
      <w:proofErr w:type="gramStart"/>
      <w:r>
        <w:rPr>
          <w:rFonts w:ascii="Times New Roman" w:eastAsia="Times New Roman" w:hAnsi="Times New Roman"/>
          <w:bCs/>
          <w:sz w:val="28"/>
          <w:szCs w:val="28"/>
          <w:lang w:val="es-ES_tradnl"/>
        </w:rPr>
        <w:t>Fisica</w:t>
      </w:r>
      <w:proofErr w:type="spellEnd"/>
      <w:r>
        <w:rPr>
          <w:rFonts w:ascii="Times New Roman" w:eastAsia="Times New Roman" w:hAnsi="Times New Roman"/>
          <w:bCs/>
          <w:sz w:val="28"/>
          <w:szCs w:val="28"/>
          <w:lang w:val="es-ES_tradnl"/>
        </w:rPr>
        <w:t xml:space="preserve">  Es</w:t>
      </w:r>
      <w:proofErr w:type="gramEnd"/>
      <w:r>
        <w:rPr>
          <w:rFonts w:ascii="Times New Roman" w:eastAsia="Times New Roman" w:hAnsi="Times New Roman"/>
          <w:bCs/>
          <w:sz w:val="28"/>
          <w:szCs w:val="28"/>
          <w:lang w:val="es-ES_tradnl"/>
        </w:rPr>
        <w:t xml:space="preserve"> toda acción  que ocasiona lesiones y/o daño corporal, interno, externo  o ambos, temporal o permanente…</w:t>
      </w:r>
    </w:p>
    <w:p w:rsidR="00847CBD" w:rsidRPr="00803900" w:rsidRDefault="00847CBD" w:rsidP="00803900">
      <w:pPr>
        <w:jc w:val="both"/>
        <w:rPr>
          <w:rFonts w:ascii="Times New Roman" w:eastAsia="Times New Roman" w:hAnsi="Times New Roman"/>
          <w:bCs/>
          <w:sz w:val="28"/>
          <w:szCs w:val="28"/>
          <w:lang w:val="es-ES_tradnl"/>
        </w:rPr>
      </w:pPr>
      <w:r>
        <w:rPr>
          <w:rFonts w:ascii="Times New Roman" w:eastAsia="Times New Roman" w:hAnsi="Times New Roman"/>
          <w:bCs/>
          <w:sz w:val="28"/>
          <w:szCs w:val="28"/>
          <w:lang w:val="es-ES_tradnl"/>
        </w:rPr>
        <w:t xml:space="preserve">2.- Violencia FEMINICIDA es toda </w:t>
      </w:r>
      <w:proofErr w:type="gramStart"/>
      <w:r>
        <w:rPr>
          <w:rFonts w:ascii="Times New Roman" w:eastAsia="Times New Roman" w:hAnsi="Times New Roman"/>
          <w:bCs/>
          <w:sz w:val="28"/>
          <w:szCs w:val="28"/>
          <w:lang w:val="es-ES_tradnl"/>
        </w:rPr>
        <w:t>acción  de</w:t>
      </w:r>
      <w:proofErr w:type="gramEnd"/>
      <w:r>
        <w:rPr>
          <w:rFonts w:ascii="Times New Roman" w:eastAsia="Times New Roman" w:hAnsi="Times New Roman"/>
          <w:bCs/>
          <w:sz w:val="28"/>
          <w:szCs w:val="28"/>
          <w:lang w:val="es-ES_tradnl"/>
        </w:rPr>
        <w:t xml:space="preserve"> EXTREMA VIOLENCIA   que viola el derecho fundamental  a la vida y causa la muerte de la mujer  por el  hecho de serlo</w:t>
      </w:r>
    </w:p>
    <w:p w:rsidR="005C49DD" w:rsidRPr="00E36A70" w:rsidRDefault="00803900" w:rsidP="005C49DD">
      <w:pPr>
        <w:spacing w:after="0" w:line="360" w:lineRule="auto"/>
        <w:ind w:right="-232"/>
        <w:jc w:val="both"/>
        <w:rPr>
          <w:rFonts w:ascii="Times New Roman" w:eastAsia="Times New Roman" w:hAnsi="Times New Roman"/>
          <w:bCs/>
          <w:sz w:val="28"/>
          <w:szCs w:val="28"/>
          <w:lang w:val="es-ES_tradnl"/>
        </w:rPr>
      </w:pPr>
      <w:r w:rsidRPr="00803900">
        <w:rPr>
          <w:rFonts w:ascii="Times New Roman" w:eastAsia="Times New Roman" w:hAnsi="Times New Roman"/>
          <w:bCs/>
          <w:sz w:val="28"/>
          <w:szCs w:val="28"/>
          <w:lang w:val="es-ES_tradnl"/>
        </w:rPr>
        <w:t>•</w:t>
      </w:r>
      <w:r w:rsidRPr="00803900">
        <w:rPr>
          <w:rFonts w:ascii="Times New Roman" w:eastAsia="Times New Roman" w:hAnsi="Times New Roman"/>
          <w:bCs/>
          <w:sz w:val="28"/>
          <w:szCs w:val="28"/>
          <w:lang w:val="es-ES_tradnl"/>
        </w:rPr>
        <w:tab/>
        <w:t xml:space="preserve">El </w:t>
      </w:r>
      <w:r w:rsidR="005C49DD">
        <w:rPr>
          <w:rFonts w:ascii="Times New Roman" w:eastAsia="Times New Roman" w:hAnsi="Times New Roman"/>
          <w:bCs/>
          <w:sz w:val="28"/>
          <w:szCs w:val="28"/>
          <w:lang w:val="es-ES_tradnl"/>
        </w:rPr>
        <w:t xml:space="preserve">accionar del acusado es  </w:t>
      </w:r>
      <w:r w:rsidR="005C49DD" w:rsidRPr="005C49DD">
        <w:rPr>
          <w:rFonts w:ascii="Times New Roman" w:eastAsia="Times New Roman" w:hAnsi="Times New Roman"/>
          <w:b/>
          <w:bCs/>
          <w:sz w:val="28"/>
          <w:szCs w:val="28"/>
          <w:lang w:val="es-ES_tradnl"/>
        </w:rPr>
        <w:t>ANTIJURÍDICO</w:t>
      </w:r>
      <w:r w:rsidRPr="00803900">
        <w:rPr>
          <w:rFonts w:ascii="Times New Roman" w:eastAsia="Times New Roman" w:hAnsi="Times New Roman"/>
          <w:bCs/>
          <w:sz w:val="28"/>
          <w:szCs w:val="28"/>
          <w:lang w:val="es-ES_tradnl"/>
        </w:rPr>
        <w:t xml:space="preserve">, porque, como lo señala Claus Roxín en su libro derecho penal parte general tomo I “Fundamentos, la estructura de la teoría del delito” pag.195” la acción típica ha de ser antijurídica, o sea prohibida, por regla general lo será al ya ser la conducta típica, puesto que </w:t>
      </w:r>
      <w:r w:rsidRPr="00803900">
        <w:rPr>
          <w:rFonts w:ascii="Times New Roman" w:eastAsia="Times New Roman" w:hAnsi="Times New Roman"/>
          <w:bCs/>
          <w:sz w:val="28"/>
          <w:szCs w:val="28"/>
          <w:lang w:val="es-ES_tradnl"/>
        </w:rPr>
        <w:lastRenderedPageBreak/>
        <w:t>el legislador solo incorporara una acción a un tipo cuando la misma usualmente deba estar prohibida…” la condu</w:t>
      </w:r>
      <w:r w:rsidR="005C49DD">
        <w:rPr>
          <w:rFonts w:ascii="Times New Roman" w:eastAsia="Times New Roman" w:hAnsi="Times New Roman"/>
          <w:bCs/>
          <w:sz w:val="28"/>
          <w:szCs w:val="28"/>
          <w:lang w:val="es-ES_tradnl"/>
        </w:rPr>
        <w:t>cta desplegada por el acusado es antijurídica, ya que este agrede</w:t>
      </w:r>
      <w:r w:rsidRPr="00803900">
        <w:rPr>
          <w:rFonts w:ascii="Times New Roman" w:eastAsia="Times New Roman" w:hAnsi="Times New Roman"/>
          <w:bCs/>
          <w:sz w:val="28"/>
          <w:szCs w:val="28"/>
          <w:lang w:val="es-ES_tradnl"/>
        </w:rPr>
        <w:t xml:space="preserve"> a la víctima producto de </w:t>
      </w:r>
      <w:r w:rsidR="005C49DD">
        <w:rPr>
          <w:rFonts w:ascii="Times New Roman" w:eastAsia="Times New Roman" w:hAnsi="Times New Roman"/>
          <w:bCs/>
          <w:sz w:val="28"/>
          <w:szCs w:val="28"/>
          <w:lang w:val="es-ES_tradnl"/>
        </w:rPr>
        <w:t xml:space="preserve">la continua  agresión  provoca la  muerte de la </w:t>
      </w:r>
      <w:proofErr w:type="spellStart"/>
      <w:r w:rsidR="005C49DD">
        <w:rPr>
          <w:rFonts w:ascii="Times New Roman" w:eastAsia="Times New Roman" w:hAnsi="Times New Roman"/>
          <w:bCs/>
          <w:sz w:val="28"/>
          <w:szCs w:val="28"/>
          <w:lang w:val="es-ES_tradnl"/>
        </w:rPr>
        <w:t>victima</w:t>
      </w:r>
      <w:proofErr w:type="spellEnd"/>
      <w:r w:rsidR="005C49DD">
        <w:rPr>
          <w:rFonts w:ascii="Times New Roman" w:eastAsia="Times New Roman" w:hAnsi="Times New Roman"/>
          <w:bCs/>
          <w:sz w:val="28"/>
          <w:szCs w:val="28"/>
          <w:lang w:val="es-ES_tradnl"/>
        </w:rPr>
        <w:t xml:space="preserve"> yendo en contra de lo establecido por el Art. 252 bis</w:t>
      </w:r>
      <w:r w:rsidRPr="00803900">
        <w:rPr>
          <w:rFonts w:ascii="Times New Roman" w:eastAsia="Times New Roman" w:hAnsi="Times New Roman"/>
          <w:bCs/>
          <w:sz w:val="28"/>
          <w:szCs w:val="28"/>
          <w:lang w:val="es-ES_tradnl"/>
        </w:rPr>
        <w:t xml:space="preserve"> </w:t>
      </w:r>
      <w:r w:rsidR="005C49DD">
        <w:rPr>
          <w:rFonts w:ascii="Times New Roman" w:eastAsia="Times New Roman" w:hAnsi="Times New Roman"/>
          <w:bCs/>
          <w:sz w:val="28"/>
          <w:szCs w:val="28"/>
          <w:lang w:val="es-ES_tradnl"/>
        </w:rPr>
        <w:t xml:space="preserve"> del C.P. P,   </w:t>
      </w:r>
      <w:r w:rsidR="005C49DD">
        <w:rPr>
          <w:rFonts w:ascii="Times New Roman" w:eastAsia="Times New Roman" w:hAnsi="Times New Roman"/>
          <w:bCs/>
          <w:sz w:val="28"/>
          <w:szCs w:val="28"/>
          <w:lang w:val="es-ES_tradnl"/>
        </w:rPr>
        <w:t>Concordante con el art. 115 de la Constitución Política del Estado el cual refiere  en su parágrafo segundo “</w:t>
      </w:r>
      <w:r w:rsidR="005C49DD" w:rsidRPr="00803900">
        <w:rPr>
          <w:rFonts w:ascii="Times New Roman" w:eastAsia="Times New Roman" w:hAnsi="Times New Roman"/>
          <w:bCs/>
          <w:i/>
          <w:sz w:val="28"/>
          <w:szCs w:val="28"/>
          <w:lang w:val="es-ES_tradnl"/>
        </w:rPr>
        <w:t xml:space="preserve">II. Todas las personas, </w:t>
      </w:r>
      <w:r w:rsidR="005C49DD" w:rsidRPr="00803900">
        <w:rPr>
          <w:rFonts w:ascii="Times New Roman" w:eastAsia="Times New Roman" w:hAnsi="Times New Roman"/>
          <w:b/>
          <w:bCs/>
          <w:i/>
          <w:sz w:val="28"/>
          <w:szCs w:val="28"/>
          <w:lang w:val="es-ES_tradnl"/>
        </w:rPr>
        <w:t>EN PARTICULAR LAS MUJERES</w:t>
      </w:r>
      <w:r w:rsidR="005C49DD" w:rsidRPr="00803900">
        <w:rPr>
          <w:rFonts w:ascii="Times New Roman" w:eastAsia="Times New Roman" w:hAnsi="Times New Roman"/>
          <w:bCs/>
          <w:i/>
          <w:sz w:val="28"/>
          <w:szCs w:val="28"/>
          <w:lang w:val="es-ES_tradnl"/>
        </w:rPr>
        <w:t>, tienen derecho a no sufrir violencia física, sexual o psicológica, tanto en la familia como en la sociedad”.</w:t>
      </w:r>
      <w:r w:rsidR="005C49DD">
        <w:rPr>
          <w:rFonts w:ascii="Times New Roman" w:eastAsia="Times New Roman" w:hAnsi="Times New Roman"/>
          <w:bCs/>
          <w:sz w:val="28"/>
          <w:szCs w:val="28"/>
          <w:lang w:val="es-ES_tradnl"/>
        </w:rPr>
        <w:t xml:space="preserve"> Concordante con la doctrina  y Tratados Internacionales como ser</w:t>
      </w:r>
      <w:r w:rsidR="005C49DD" w:rsidRPr="005D1051">
        <w:rPr>
          <w:rFonts w:ascii="Times New Roman" w:eastAsia="Times New Roman" w:hAnsi="Times New Roman"/>
          <w:b/>
          <w:bCs/>
          <w:sz w:val="28"/>
          <w:szCs w:val="28"/>
          <w:lang w:val="es-ES_tradnl"/>
        </w:rPr>
        <w:t>, la CONVENCION INTERAMERICANA PARA PREVENIR, SANCIONAR Y ERRADICAR LA VIOLENCIA CONTRA LA MUJER: “CONVENIO DE BELEN DO PARA</w:t>
      </w:r>
      <w:r w:rsidR="005C49DD" w:rsidRPr="00E36A70">
        <w:rPr>
          <w:rFonts w:ascii="Times New Roman" w:eastAsia="Times New Roman" w:hAnsi="Times New Roman"/>
          <w:bCs/>
          <w:sz w:val="28"/>
          <w:szCs w:val="28"/>
          <w:lang w:val="es-ES_tradnl"/>
        </w:rPr>
        <w:t>” (ratificado por Bolivia en fecha 5 de diciembre de 1994) señala:</w:t>
      </w:r>
    </w:p>
    <w:p w:rsidR="005C49DD" w:rsidRPr="00E36A70" w:rsidRDefault="005C49DD" w:rsidP="005C49DD">
      <w:pPr>
        <w:spacing w:after="0" w:line="360" w:lineRule="auto"/>
        <w:ind w:right="-232"/>
        <w:jc w:val="both"/>
        <w:rPr>
          <w:rFonts w:ascii="Times New Roman" w:eastAsia="Times New Roman" w:hAnsi="Times New Roman"/>
          <w:bCs/>
          <w:sz w:val="28"/>
          <w:szCs w:val="28"/>
          <w:lang w:val="es-ES_tradnl"/>
        </w:rPr>
      </w:pPr>
      <w:r w:rsidRPr="00E36A70">
        <w:rPr>
          <w:rFonts w:ascii="Times New Roman" w:eastAsia="Times New Roman" w:hAnsi="Times New Roman"/>
          <w:bCs/>
          <w:sz w:val="28"/>
          <w:szCs w:val="28"/>
          <w:lang w:val="es-ES_tradnl"/>
        </w:rPr>
        <w:t>Art. 3º.- Toda mujer tiene derecho a una vida libre de violencia, tanto en el ámbito público como en el privado.</w:t>
      </w:r>
    </w:p>
    <w:p w:rsidR="005C49DD" w:rsidRPr="00E36A70" w:rsidRDefault="005C49DD" w:rsidP="005C49DD">
      <w:pPr>
        <w:spacing w:after="0" w:line="360" w:lineRule="auto"/>
        <w:ind w:right="-232"/>
        <w:jc w:val="both"/>
        <w:rPr>
          <w:rFonts w:ascii="Times New Roman" w:eastAsia="Times New Roman" w:hAnsi="Times New Roman"/>
          <w:bCs/>
          <w:sz w:val="28"/>
          <w:szCs w:val="28"/>
          <w:lang w:val="es-ES_tradnl"/>
        </w:rPr>
      </w:pPr>
      <w:r w:rsidRPr="00E36A70">
        <w:rPr>
          <w:rFonts w:ascii="Times New Roman" w:eastAsia="Times New Roman" w:hAnsi="Times New Roman"/>
          <w:bCs/>
          <w:sz w:val="28"/>
          <w:szCs w:val="28"/>
          <w:lang w:val="es-ES_tradnl"/>
        </w:rPr>
        <w:t>Art. 4º.</w:t>
      </w:r>
      <w:proofErr w:type="gramStart"/>
      <w:r w:rsidRPr="00E36A70">
        <w:rPr>
          <w:rFonts w:ascii="Times New Roman" w:eastAsia="Times New Roman" w:hAnsi="Times New Roman"/>
          <w:bCs/>
          <w:sz w:val="28"/>
          <w:szCs w:val="28"/>
          <w:lang w:val="es-ES_tradnl"/>
        </w:rPr>
        <w:t>-  Toda</w:t>
      </w:r>
      <w:proofErr w:type="gramEnd"/>
      <w:r w:rsidRPr="00E36A70">
        <w:rPr>
          <w:rFonts w:ascii="Times New Roman" w:eastAsia="Times New Roman" w:hAnsi="Times New Roman"/>
          <w:bCs/>
          <w:sz w:val="28"/>
          <w:szCs w:val="28"/>
          <w:lang w:val="es-ES_tradnl"/>
        </w:rPr>
        <w:t xml:space="preserve"> mujer tiene derecho al reconocimiento, goce, ejercicio y protección de todos los derechos humanos y a las libertades consagradas por los instrumentos regionales e internacionales sobre derechos humanos. Estos derechos comprenden, entre otros: a. El derecho a que se respete su vida;</w:t>
      </w:r>
    </w:p>
    <w:p w:rsidR="005C49DD" w:rsidRPr="00E36A70" w:rsidRDefault="005C49DD" w:rsidP="005C49DD">
      <w:pPr>
        <w:spacing w:after="0" w:line="360" w:lineRule="auto"/>
        <w:ind w:right="-232"/>
        <w:jc w:val="both"/>
        <w:rPr>
          <w:rFonts w:ascii="Times New Roman" w:eastAsia="Times New Roman" w:hAnsi="Times New Roman"/>
          <w:bCs/>
          <w:sz w:val="28"/>
          <w:szCs w:val="28"/>
          <w:lang w:val="es-ES_tradnl"/>
        </w:rPr>
      </w:pPr>
      <w:r w:rsidRPr="00E36A70">
        <w:rPr>
          <w:rFonts w:ascii="Times New Roman" w:eastAsia="Times New Roman" w:hAnsi="Times New Roman"/>
          <w:bCs/>
          <w:sz w:val="28"/>
          <w:szCs w:val="28"/>
          <w:lang w:val="es-ES_tradnl"/>
        </w:rPr>
        <w:t>b. El derecho a que se respete su integridad física, psíquica y moral;</w:t>
      </w:r>
    </w:p>
    <w:p w:rsidR="005C49DD" w:rsidRPr="00E36A70" w:rsidRDefault="005C49DD" w:rsidP="005C49DD">
      <w:pPr>
        <w:spacing w:after="0" w:line="360" w:lineRule="auto"/>
        <w:ind w:right="-232"/>
        <w:jc w:val="both"/>
        <w:rPr>
          <w:rFonts w:ascii="Times New Roman" w:eastAsia="Times New Roman" w:hAnsi="Times New Roman"/>
          <w:bCs/>
          <w:sz w:val="28"/>
          <w:szCs w:val="28"/>
          <w:lang w:val="es-ES_tradnl"/>
        </w:rPr>
      </w:pPr>
      <w:r w:rsidRPr="00E36A70">
        <w:rPr>
          <w:rFonts w:ascii="Times New Roman" w:eastAsia="Times New Roman" w:hAnsi="Times New Roman"/>
          <w:bCs/>
          <w:sz w:val="28"/>
          <w:szCs w:val="28"/>
          <w:lang w:val="es-ES_tradnl"/>
        </w:rPr>
        <w:t xml:space="preserve">Art. 7º.- Los estados partes condenan todas las formas de violencia contra la mujer y </w:t>
      </w:r>
      <w:proofErr w:type="gramStart"/>
      <w:r w:rsidRPr="00E36A70">
        <w:rPr>
          <w:rFonts w:ascii="Times New Roman" w:eastAsia="Times New Roman" w:hAnsi="Times New Roman"/>
          <w:bCs/>
          <w:sz w:val="28"/>
          <w:szCs w:val="28"/>
          <w:lang w:val="es-ES_tradnl"/>
        </w:rPr>
        <w:t>convienen  en</w:t>
      </w:r>
      <w:proofErr w:type="gramEnd"/>
      <w:r w:rsidRPr="00E36A70">
        <w:rPr>
          <w:rFonts w:ascii="Times New Roman" w:eastAsia="Times New Roman" w:hAnsi="Times New Roman"/>
          <w:bCs/>
          <w:sz w:val="28"/>
          <w:szCs w:val="28"/>
          <w:lang w:val="es-ES_tradnl"/>
        </w:rPr>
        <w:t xml:space="preserve"> adoptar, por todos los medios apropiados y sin dilaciones, políticas orientadas a prevenir, sancionar dicha violencia y en llevar a cabo lo siguiente:</w:t>
      </w:r>
    </w:p>
    <w:p w:rsidR="005C49DD" w:rsidRPr="00E36A70" w:rsidRDefault="005C49DD" w:rsidP="005C49DD">
      <w:pPr>
        <w:spacing w:after="0" w:line="360" w:lineRule="auto"/>
        <w:ind w:right="-232"/>
        <w:jc w:val="both"/>
        <w:rPr>
          <w:rFonts w:ascii="Times New Roman" w:eastAsia="Times New Roman" w:hAnsi="Times New Roman"/>
          <w:bCs/>
          <w:sz w:val="28"/>
          <w:szCs w:val="28"/>
          <w:lang w:val="es-ES_tradnl"/>
        </w:rPr>
      </w:pPr>
      <w:r w:rsidRPr="00E36A70">
        <w:rPr>
          <w:rFonts w:ascii="Times New Roman" w:eastAsia="Times New Roman" w:hAnsi="Times New Roman"/>
          <w:bCs/>
          <w:sz w:val="28"/>
          <w:szCs w:val="28"/>
          <w:lang w:val="es-ES_tradnl"/>
        </w:rPr>
        <w:t xml:space="preserve">b. Actuar con la debida diligencia para prevenir, investigar y sancionar la violencia contra la mujer. </w:t>
      </w:r>
    </w:p>
    <w:p w:rsidR="005C49DD" w:rsidRPr="00E36A70" w:rsidRDefault="005C49DD" w:rsidP="005C49DD">
      <w:pPr>
        <w:spacing w:after="0" w:line="360" w:lineRule="auto"/>
        <w:ind w:right="-232"/>
        <w:jc w:val="both"/>
        <w:rPr>
          <w:rFonts w:ascii="Times New Roman" w:eastAsia="Times New Roman" w:hAnsi="Times New Roman"/>
          <w:bCs/>
          <w:sz w:val="28"/>
          <w:szCs w:val="28"/>
          <w:lang w:val="es-ES_tradnl"/>
        </w:rPr>
      </w:pPr>
      <w:r>
        <w:rPr>
          <w:rFonts w:ascii="Times New Roman" w:eastAsia="Times New Roman" w:hAnsi="Times New Roman"/>
          <w:b/>
          <w:bCs/>
          <w:sz w:val="28"/>
          <w:szCs w:val="28"/>
          <w:lang w:val="es-ES_tradnl"/>
        </w:rPr>
        <w:t xml:space="preserve"> </w:t>
      </w:r>
      <w:r w:rsidRPr="00803900">
        <w:rPr>
          <w:rFonts w:ascii="Times New Roman" w:eastAsia="Times New Roman" w:hAnsi="Times New Roman"/>
          <w:b/>
          <w:bCs/>
          <w:sz w:val="28"/>
          <w:szCs w:val="28"/>
          <w:lang w:val="es-ES_tradnl"/>
        </w:rPr>
        <w:t xml:space="preserve">LA CONVENCION INTERAMERICANA PARA PREVENIR, SANCIONAR Y ERRADICAR LA VIOLENCIA CONTRA LA MUJER </w:t>
      </w:r>
      <w:r w:rsidRPr="00803900">
        <w:rPr>
          <w:rFonts w:ascii="Times New Roman" w:eastAsia="Times New Roman" w:hAnsi="Times New Roman"/>
          <w:b/>
          <w:bCs/>
          <w:sz w:val="28"/>
          <w:szCs w:val="28"/>
          <w:lang w:val="es-ES_tradnl"/>
        </w:rPr>
        <w:lastRenderedPageBreak/>
        <w:t>“CONVENCIÓN DE BELEM DO PARÁ”,</w:t>
      </w:r>
      <w:r w:rsidRPr="00E36A70">
        <w:rPr>
          <w:rFonts w:ascii="Times New Roman" w:eastAsia="Times New Roman" w:hAnsi="Times New Roman"/>
          <w:bCs/>
          <w:sz w:val="28"/>
          <w:szCs w:val="28"/>
          <w:lang w:val="es-ES_tradnl"/>
        </w:rPr>
        <w:t xml:space="preserve"> de la que Bolivia Forma Parte determina:</w:t>
      </w:r>
    </w:p>
    <w:p w:rsidR="005C49DD" w:rsidRPr="00E36A70" w:rsidRDefault="005C49DD" w:rsidP="005C49DD">
      <w:pPr>
        <w:spacing w:after="0" w:line="360" w:lineRule="auto"/>
        <w:ind w:right="-232"/>
        <w:jc w:val="both"/>
        <w:rPr>
          <w:rFonts w:ascii="Times New Roman" w:eastAsia="Times New Roman" w:hAnsi="Times New Roman"/>
          <w:bCs/>
          <w:sz w:val="28"/>
          <w:szCs w:val="28"/>
          <w:lang w:val="es-ES_tradnl"/>
        </w:rPr>
      </w:pPr>
      <w:r w:rsidRPr="00E36A70">
        <w:rPr>
          <w:rFonts w:ascii="Times New Roman" w:eastAsia="Times New Roman" w:hAnsi="Times New Roman"/>
          <w:bCs/>
          <w:sz w:val="28"/>
          <w:szCs w:val="28"/>
          <w:lang w:val="es-ES_tradnl"/>
        </w:rPr>
        <w:t xml:space="preserve">Artículo 1.- Para los efectos de esta Convención debe entenderse por violencia contra la mujer cualquier acción o conducta, basada en su género, que cause muerte, daño o sufrimiento físico, sexual o psicológico a la mujer, tanto en el ámbito público como en el privado. </w:t>
      </w:r>
    </w:p>
    <w:p w:rsidR="005C49DD" w:rsidRDefault="005C49DD" w:rsidP="005C49DD">
      <w:pPr>
        <w:spacing w:after="0" w:line="360" w:lineRule="auto"/>
        <w:ind w:right="-232"/>
        <w:jc w:val="both"/>
        <w:rPr>
          <w:rFonts w:ascii="Times New Roman" w:eastAsia="Times New Roman" w:hAnsi="Times New Roman"/>
          <w:bCs/>
          <w:sz w:val="28"/>
          <w:szCs w:val="28"/>
          <w:lang w:val="es-ES_tradnl"/>
        </w:rPr>
      </w:pPr>
      <w:r w:rsidRPr="00E36A70">
        <w:rPr>
          <w:rFonts w:ascii="Times New Roman" w:eastAsia="Times New Roman" w:hAnsi="Times New Roman"/>
          <w:bCs/>
          <w:sz w:val="28"/>
          <w:szCs w:val="28"/>
          <w:lang w:val="es-ES_tradnl"/>
        </w:rPr>
        <w:t xml:space="preserve"> Artículo 2.- Se entenderá que violencia contra la mujer incluye la violencia física, sexual y psicológica:  a. que tenga lugar dentro de la familia o unidad doméstica o en cualquier otra relación interpersonal, ya sea que el agresor comparta o haya compartido el mismo domicilio que la mujer, y que comprende, entre otros, violación, maltrato y abuso sexual.</w:t>
      </w:r>
    </w:p>
    <w:p w:rsidR="001615DB" w:rsidRPr="00E36A70" w:rsidRDefault="001615DB" w:rsidP="005C49DD">
      <w:pPr>
        <w:spacing w:after="0" w:line="360" w:lineRule="auto"/>
        <w:ind w:right="-232"/>
        <w:jc w:val="both"/>
        <w:rPr>
          <w:rFonts w:ascii="Times New Roman" w:eastAsia="Times New Roman" w:hAnsi="Times New Roman"/>
          <w:bCs/>
          <w:sz w:val="28"/>
          <w:szCs w:val="28"/>
          <w:lang w:val="es-ES_tradnl"/>
        </w:rPr>
      </w:pPr>
    </w:p>
    <w:p w:rsidR="00803900" w:rsidRPr="00803900" w:rsidRDefault="00803900" w:rsidP="00803900">
      <w:pPr>
        <w:jc w:val="both"/>
        <w:rPr>
          <w:rFonts w:ascii="Times New Roman" w:eastAsia="Times New Roman" w:hAnsi="Times New Roman"/>
          <w:bCs/>
          <w:sz w:val="28"/>
          <w:szCs w:val="28"/>
          <w:lang w:val="es-ES_tradnl"/>
        </w:rPr>
      </w:pPr>
    </w:p>
    <w:p w:rsidR="00803900" w:rsidRDefault="00803900" w:rsidP="00803900">
      <w:pPr>
        <w:jc w:val="both"/>
        <w:rPr>
          <w:rFonts w:ascii="Times New Roman" w:eastAsia="Times New Roman" w:hAnsi="Times New Roman"/>
          <w:bCs/>
          <w:sz w:val="28"/>
          <w:szCs w:val="28"/>
          <w:lang w:val="es-ES_tradnl"/>
        </w:rPr>
      </w:pPr>
      <w:r w:rsidRPr="00803900">
        <w:rPr>
          <w:rFonts w:ascii="Times New Roman" w:eastAsia="Times New Roman" w:hAnsi="Times New Roman"/>
          <w:bCs/>
          <w:sz w:val="28"/>
          <w:szCs w:val="28"/>
          <w:lang w:val="es-ES_tradnl"/>
        </w:rPr>
        <w:t>•</w:t>
      </w:r>
      <w:r w:rsidRPr="00803900">
        <w:rPr>
          <w:rFonts w:ascii="Times New Roman" w:eastAsia="Times New Roman" w:hAnsi="Times New Roman"/>
          <w:bCs/>
          <w:sz w:val="28"/>
          <w:szCs w:val="28"/>
          <w:lang w:val="es-ES_tradnl"/>
        </w:rPr>
        <w:tab/>
        <w:t xml:space="preserve">Es  </w:t>
      </w:r>
      <w:r w:rsidR="005C49DD" w:rsidRPr="005C49DD">
        <w:rPr>
          <w:rFonts w:ascii="Times New Roman" w:eastAsia="Times New Roman" w:hAnsi="Times New Roman"/>
          <w:b/>
          <w:bCs/>
          <w:sz w:val="28"/>
          <w:szCs w:val="28"/>
          <w:lang w:val="es-ES_tradnl"/>
        </w:rPr>
        <w:t>CULPABLE</w:t>
      </w:r>
      <w:r w:rsidRPr="00803900">
        <w:rPr>
          <w:rFonts w:ascii="Times New Roman" w:eastAsia="Times New Roman" w:hAnsi="Times New Roman"/>
          <w:bCs/>
          <w:sz w:val="28"/>
          <w:szCs w:val="28"/>
          <w:lang w:val="es-ES_tradnl"/>
        </w:rPr>
        <w:t>, porque, como lo señala Claus Roxín en su libro derecho penal parte general tomo I “Fundamentos, la estructura de la teoría del delito” pag.195 “la acción típica y antijurídica ha de ser culpable, es decir ha de poder hacerse de ella culpable al autor y la misma se ha de poder como mayoritariamente se dice, reprochar…” dentro de las investig</w:t>
      </w:r>
      <w:r w:rsidR="005C49DD">
        <w:rPr>
          <w:rFonts w:ascii="Times New Roman" w:eastAsia="Times New Roman" w:hAnsi="Times New Roman"/>
          <w:bCs/>
          <w:sz w:val="28"/>
          <w:szCs w:val="28"/>
          <w:lang w:val="es-ES_tradnl"/>
        </w:rPr>
        <w:t>aciones y por la declaración TESTIFICAL PRESENCIAL de</w:t>
      </w:r>
      <w:r w:rsidRPr="00803900">
        <w:rPr>
          <w:rFonts w:ascii="Times New Roman" w:eastAsia="Times New Roman" w:hAnsi="Times New Roman"/>
          <w:bCs/>
          <w:sz w:val="28"/>
          <w:szCs w:val="28"/>
          <w:lang w:val="es-ES_tradnl"/>
        </w:rPr>
        <w:t>l</w:t>
      </w:r>
      <w:r w:rsidR="005C49DD">
        <w:rPr>
          <w:rFonts w:ascii="Times New Roman" w:eastAsia="Times New Roman" w:hAnsi="Times New Roman"/>
          <w:bCs/>
          <w:sz w:val="28"/>
          <w:szCs w:val="28"/>
          <w:lang w:val="es-ES_tradnl"/>
        </w:rPr>
        <w:t xml:space="preserve"> MENOR DE EDAD</w:t>
      </w:r>
      <w:r w:rsidRPr="00803900">
        <w:rPr>
          <w:rFonts w:ascii="Times New Roman" w:eastAsia="Times New Roman" w:hAnsi="Times New Roman"/>
          <w:bCs/>
          <w:sz w:val="28"/>
          <w:szCs w:val="28"/>
          <w:lang w:val="es-ES_tradnl"/>
        </w:rPr>
        <w:t>, que son concordantes en cuanto a cómo se hubiere producido dicha agresión, se tie</w:t>
      </w:r>
      <w:r w:rsidR="005C49DD">
        <w:rPr>
          <w:rFonts w:ascii="Times New Roman" w:eastAsia="Times New Roman" w:hAnsi="Times New Roman"/>
          <w:bCs/>
          <w:sz w:val="28"/>
          <w:szCs w:val="28"/>
          <w:lang w:val="es-ES_tradnl"/>
        </w:rPr>
        <w:t xml:space="preserve">ne con certeza que el acusado  PANFILO ACOSTA GASPAR, ASIMISMO EL </w:t>
      </w:r>
      <w:r w:rsidRPr="00803900">
        <w:rPr>
          <w:rFonts w:ascii="Times New Roman" w:eastAsia="Times New Roman" w:hAnsi="Times New Roman"/>
          <w:bCs/>
          <w:sz w:val="28"/>
          <w:szCs w:val="28"/>
          <w:lang w:val="es-ES_tradnl"/>
        </w:rPr>
        <w:t>,  siendo esta su conducta típica y antijurídica. Roxín señala “la culpabilidad  era una institución humana creada para proteger a la sociedad, y que deberá estar ligada a esas necesidades de carácter social que se sintetizan en la idea de prevención, fin por excelencia de la sanción penal…</w:t>
      </w:r>
      <w:proofErr w:type="gramStart"/>
      <w:r w:rsidRPr="00803900">
        <w:rPr>
          <w:rFonts w:ascii="Times New Roman" w:eastAsia="Times New Roman" w:hAnsi="Times New Roman"/>
          <w:bCs/>
          <w:sz w:val="28"/>
          <w:szCs w:val="28"/>
          <w:lang w:val="es-ES_tradnl"/>
        </w:rPr>
        <w:t>.”</w:t>
      </w:r>
      <w:proofErr w:type="gramEnd"/>
      <w:r w:rsidRPr="00803900">
        <w:rPr>
          <w:rFonts w:ascii="Times New Roman" w:eastAsia="Times New Roman" w:hAnsi="Times New Roman"/>
          <w:bCs/>
          <w:sz w:val="28"/>
          <w:szCs w:val="28"/>
          <w:lang w:val="es-ES_tradnl"/>
        </w:rPr>
        <w:t xml:space="preserve">   No siendo suficiente que la conducta sea típica y antijurídica es que encontramos la culpabilidad, siendo el acusado una persona mayor de edad imputable teniendo la libertad de voluntad y conociendo que su accionar se encuentra en contra de las normas jurídicas y sociales</w:t>
      </w:r>
      <w:proofErr w:type="gramStart"/>
      <w:r w:rsidRPr="00803900">
        <w:rPr>
          <w:rFonts w:ascii="Times New Roman" w:eastAsia="Times New Roman" w:hAnsi="Times New Roman"/>
          <w:bCs/>
          <w:sz w:val="28"/>
          <w:szCs w:val="28"/>
          <w:lang w:val="es-ES_tradnl"/>
        </w:rPr>
        <w:t>, ,</w:t>
      </w:r>
      <w:proofErr w:type="gramEnd"/>
      <w:r w:rsidRPr="00803900">
        <w:rPr>
          <w:rFonts w:ascii="Times New Roman" w:eastAsia="Times New Roman" w:hAnsi="Times New Roman"/>
          <w:bCs/>
          <w:sz w:val="28"/>
          <w:szCs w:val="28"/>
          <w:lang w:val="es-ES_tradnl"/>
        </w:rPr>
        <w:t xml:space="preserve"> siendo que el acusado tiene la capacidad de entender y querer y habiendo actuado libremente es culpable del delito del cual se le acusa.</w:t>
      </w:r>
    </w:p>
    <w:p w:rsidR="005C49DD" w:rsidRPr="00803900" w:rsidRDefault="005C49DD" w:rsidP="00803900">
      <w:pPr>
        <w:jc w:val="both"/>
        <w:rPr>
          <w:rFonts w:ascii="Times New Roman" w:eastAsia="Times New Roman" w:hAnsi="Times New Roman"/>
          <w:bCs/>
          <w:sz w:val="28"/>
          <w:szCs w:val="28"/>
          <w:lang w:val="es-ES_tradnl"/>
        </w:rPr>
      </w:pPr>
      <w:r>
        <w:rPr>
          <w:rFonts w:ascii="Times New Roman" w:eastAsia="Times New Roman" w:hAnsi="Times New Roman"/>
          <w:bCs/>
          <w:sz w:val="28"/>
          <w:szCs w:val="28"/>
          <w:lang w:val="es-ES_tradnl"/>
        </w:rPr>
        <w:lastRenderedPageBreak/>
        <w:t>Concordante con el art. 20</w:t>
      </w:r>
      <w:r w:rsidR="001615DB">
        <w:rPr>
          <w:rFonts w:ascii="Times New Roman" w:eastAsia="Times New Roman" w:hAnsi="Times New Roman"/>
          <w:bCs/>
          <w:sz w:val="28"/>
          <w:szCs w:val="28"/>
          <w:lang w:val="es-ES_tradnl"/>
        </w:rPr>
        <w:t xml:space="preserve"> </w:t>
      </w:r>
      <w:r>
        <w:rPr>
          <w:rFonts w:ascii="Times New Roman" w:eastAsia="Times New Roman" w:hAnsi="Times New Roman"/>
          <w:bCs/>
          <w:sz w:val="28"/>
          <w:szCs w:val="28"/>
          <w:lang w:val="es-ES_tradnl"/>
        </w:rPr>
        <w:t xml:space="preserve">  AUTORES del C.p.p en el cual establece </w:t>
      </w:r>
      <w:proofErr w:type="gramStart"/>
      <w:r>
        <w:rPr>
          <w:rFonts w:ascii="Times New Roman" w:eastAsia="Times New Roman" w:hAnsi="Times New Roman"/>
          <w:bCs/>
          <w:sz w:val="28"/>
          <w:szCs w:val="28"/>
          <w:lang w:val="es-ES_tradnl"/>
        </w:rPr>
        <w:t>“ SON</w:t>
      </w:r>
      <w:proofErr w:type="gramEnd"/>
      <w:r>
        <w:rPr>
          <w:rFonts w:ascii="Times New Roman" w:eastAsia="Times New Roman" w:hAnsi="Times New Roman"/>
          <w:bCs/>
          <w:sz w:val="28"/>
          <w:szCs w:val="28"/>
          <w:lang w:val="es-ES_tradnl"/>
        </w:rPr>
        <w:t xml:space="preserve"> AUTORES quienes  realizan el hecho  por si solos…”,  art. º14 del </w:t>
      </w:r>
      <w:proofErr w:type="gramStart"/>
      <w:r>
        <w:rPr>
          <w:rFonts w:ascii="Times New Roman" w:eastAsia="Times New Roman" w:hAnsi="Times New Roman"/>
          <w:bCs/>
          <w:sz w:val="28"/>
          <w:szCs w:val="28"/>
          <w:lang w:val="es-ES_tradnl"/>
        </w:rPr>
        <w:t>C.P.P  “</w:t>
      </w:r>
      <w:proofErr w:type="gramEnd"/>
      <w:r>
        <w:rPr>
          <w:rFonts w:ascii="Times New Roman" w:eastAsia="Times New Roman" w:hAnsi="Times New Roman"/>
          <w:bCs/>
          <w:sz w:val="28"/>
          <w:szCs w:val="28"/>
          <w:lang w:val="es-ES_tradnl"/>
        </w:rPr>
        <w:t>se tiene que actúa dolosamente  el que realiza un  hecho previsto en un tipo penal con  conocimiento y voluntad”</w:t>
      </w:r>
      <w:r w:rsidR="001615DB">
        <w:rPr>
          <w:rFonts w:ascii="Times New Roman" w:eastAsia="Times New Roman" w:hAnsi="Times New Roman"/>
          <w:bCs/>
          <w:sz w:val="28"/>
          <w:szCs w:val="28"/>
          <w:lang w:val="es-ES_tradnl"/>
        </w:rPr>
        <w:t xml:space="preserve"> pues se tiene que  después de una vida en la que el sr. Pánfilo acosta agredía física y psicológicamente a la víctima sin aprecio a la vida de esta decide  culminar con la misma, sin importarle siquiera que su nieto presencio todo el hecho, denotando SU VOLUNTAD DE MATAR A LA SRA. LUCRECIA. </w:t>
      </w:r>
    </w:p>
    <w:p w:rsidR="00803900" w:rsidRPr="00803900" w:rsidRDefault="00803900" w:rsidP="00803900">
      <w:pPr>
        <w:jc w:val="both"/>
        <w:rPr>
          <w:rFonts w:ascii="Times New Roman" w:eastAsia="Times New Roman" w:hAnsi="Times New Roman"/>
          <w:bCs/>
          <w:sz w:val="28"/>
          <w:szCs w:val="28"/>
          <w:lang w:val="es-ES_tradnl"/>
        </w:rPr>
      </w:pPr>
    </w:p>
    <w:p w:rsidR="00803900" w:rsidRPr="00803900" w:rsidRDefault="00803900" w:rsidP="00803900">
      <w:pPr>
        <w:jc w:val="both"/>
        <w:rPr>
          <w:rFonts w:ascii="Times New Roman" w:eastAsia="Times New Roman" w:hAnsi="Times New Roman"/>
          <w:bCs/>
          <w:sz w:val="28"/>
          <w:szCs w:val="28"/>
          <w:lang w:val="es-ES_tradnl"/>
        </w:rPr>
      </w:pPr>
    </w:p>
    <w:p w:rsidR="001615DB" w:rsidRDefault="00803900" w:rsidP="00803900">
      <w:pPr>
        <w:jc w:val="both"/>
        <w:rPr>
          <w:rFonts w:ascii="Times New Roman" w:eastAsia="Times New Roman" w:hAnsi="Times New Roman"/>
          <w:bCs/>
          <w:sz w:val="28"/>
          <w:szCs w:val="28"/>
          <w:lang w:val="es-ES_tradnl"/>
        </w:rPr>
      </w:pPr>
      <w:r w:rsidRPr="00803900">
        <w:rPr>
          <w:rFonts w:ascii="Times New Roman" w:eastAsia="Times New Roman" w:hAnsi="Times New Roman"/>
          <w:bCs/>
          <w:sz w:val="28"/>
          <w:szCs w:val="28"/>
          <w:lang w:val="es-ES_tradnl"/>
        </w:rPr>
        <w:t>•</w:t>
      </w:r>
      <w:r w:rsidRPr="00803900">
        <w:rPr>
          <w:rFonts w:ascii="Times New Roman" w:eastAsia="Times New Roman" w:hAnsi="Times New Roman"/>
          <w:bCs/>
          <w:sz w:val="28"/>
          <w:szCs w:val="28"/>
          <w:lang w:val="es-ES_tradnl"/>
        </w:rPr>
        <w:tab/>
        <w:t xml:space="preserve">Es punible, porque, como lo señala Claus Roxín en su libro derecho penal parte general tomo I “Fundamentos, la estructura de la teoría del delito” pag.195 “una acción típica, antijurídica y culpable es por lo general punible…”ya que la acción desplegada por el acusado seria de una consumación típica  es decir que el hecho se ha realizado englobando los elementos del tipo penal descrito up supra, asimismo como lo señala Francisco Muñoz Conde  en su libro “Teoría general del delito” en la página 180 “cuando la ley señale la pena  de una infracción , se entenderá que la impone a la consumada . </w:t>
      </w:r>
    </w:p>
    <w:p w:rsidR="00EC274B" w:rsidRDefault="00803900" w:rsidP="00EC274B">
      <w:pPr>
        <w:jc w:val="both"/>
        <w:rPr>
          <w:rFonts w:ascii="Times New Roman" w:eastAsia="Times New Roman" w:hAnsi="Times New Roman"/>
          <w:bCs/>
          <w:sz w:val="28"/>
          <w:szCs w:val="28"/>
          <w:lang w:val="es-ES_tradnl"/>
        </w:rPr>
      </w:pPr>
      <w:r w:rsidRPr="00803900">
        <w:rPr>
          <w:rFonts w:ascii="Times New Roman" w:eastAsia="Times New Roman" w:hAnsi="Times New Roman"/>
          <w:bCs/>
          <w:sz w:val="28"/>
          <w:szCs w:val="28"/>
          <w:lang w:val="es-ES_tradnl"/>
        </w:rPr>
        <w:t xml:space="preserve">Se </w:t>
      </w:r>
      <w:proofErr w:type="gramStart"/>
      <w:r w:rsidRPr="00803900">
        <w:rPr>
          <w:rFonts w:ascii="Times New Roman" w:eastAsia="Times New Roman" w:hAnsi="Times New Roman"/>
          <w:bCs/>
          <w:sz w:val="28"/>
          <w:szCs w:val="28"/>
          <w:lang w:val="es-ES_tradnl"/>
        </w:rPr>
        <w:t>parte  aquí</w:t>
      </w:r>
      <w:proofErr w:type="gramEnd"/>
      <w:r w:rsidRPr="00803900">
        <w:rPr>
          <w:rFonts w:ascii="Times New Roman" w:eastAsia="Times New Roman" w:hAnsi="Times New Roman"/>
          <w:bCs/>
          <w:sz w:val="28"/>
          <w:szCs w:val="28"/>
          <w:lang w:val="es-ES_tradnl"/>
        </w:rPr>
        <w:t xml:space="preserve"> en un concepto formal de consumación, en ese sentido  consumación es la plena realización del tipo en todos sus elementos. Este hecho suele coincidir de los delitos de resultado con la producción del resultado lesivo (por ejemplo en los delitos contra la vida, con producción de la muerte del sujeto pasivo)” y al ser culpable del hecho es menester que se le aplique una pena para sancionar la conducta </w:t>
      </w:r>
      <w:r w:rsidR="00EC274B" w:rsidRPr="00803900">
        <w:rPr>
          <w:rFonts w:ascii="Times New Roman" w:eastAsia="Times New Roman" w:hAnsi="Times New Roman"/>
          <w:bCs/>
          <w:sz w:val="28"/>
          <w:szCs w:val="28"/>
          <w:lang w:val="es-ES_tradnl"/>
        </w:rPr>
        <w:t>cometida siendo</w:t>
      </w:r>
      <w:r w:rsidRPr="00803900">
        <w:rPr>
          <w:rFonts w:ascii="Times New Roman" w:eastAsia="Times New Roman" w:hAnsi="Times New Roman"/>
          <w:bCs/>
          <w:sz w:val="28"/>
          <w:szCs w:val="28"/>
          <w:lang w:val="es-ES_tradnl"/>
        </w:rPr>
        <w:t xml:space="preserve"> que esta es un delito</w:t>
      </w:r>
      <w:r w:rsidR="00EC274B">
        <w:rPr>
          <w:rFonts w:ascii="Times New Roman" w:eastAsia="Times New Roman" w:hAnsi="Times New Roman"/>
          <w:bCs/>
          <w:sz w:val="28"/>
          <w:szCs w:val="28"/>
          <w:lang w:val="es-ES_tradnl"/>
        </w:rPr>
        <w:t xml:space="preserve">, pues </w:t>
      </w:r>
      <w:proofErr w:type="gramStart"/>
      <w:r w:rsidR="00EC274B">
        <w:rPr>
          <w:rFonts w:ascii="Times New Roman" w:eastAsia="Times New Roman" w:hAnsi="Times New Roman"/>
          <w:bCs/>
          <w:sz w:val="28"/>
          <w:szCs w:val="28"/>
          <w:lang w:val="es-ES_tradnl"/>
        </w:rPr>
        <w:t>este  no</w:t>
      </w:r>
      <w:proofErr w:type="gramEnd"/>
      <w:r w:rsidR="00EC274B">
        <w:rPr>
          <w:rFonts w:ascii="Times New Roman" w:eastAsia="Times New Roman" w:hAnsi="Times New Roman"/>
          <w:bCs/>
          <w:sz w:val="28"/>
          <w:szCs w:val="28"/>
          <w:lang w:val="es-ES_tradnl"/>
        </w:rPr>
        <w:t xml:space="preserve"> puede decir que no conocía que el matar a un persona no es delito</w:t>
      </w:r>
      <w:r w:rsidRPr="00803900">
        <w:rPr>
          <w:rFonts w:ascii="Times New Roman" w:eastAsia="Times New Roman" w:hAnsi="Times New Roman"/>
          <w:bCs/>
          <w:sz w:val="28"/>
          <w:szCs w:val="28"/>
          <w:lang w:val="es-ES_tradnl"/>
        </w:rPr>
        <w:t>.</w:t>
      </w:r>
      <w:r w:rsidR="005D1051" w:rsidRPr="00E36A70">
        <w:rPr>
          <w:rFonts w:ascii="Times New Roman" w:eastAsia="Times New Roman" w:hAnsi="Times New Roman"/>
          <w:bCs/>
          <w:sz w:val="28"/>
          <w:szCs w:val="28"/>
          <w:lang w:val="es-ES_tradnl"/>
        </w:rPr>
        <w:t xml:space="preserve"> </w:t>
      </w:r>
    </w:p>
    <w:p w:rsidR="00A514C2" w:rsidRDefault="00A514C2" w:rsidP="00A514C2">
      <w:pPr>
        <w:jc w:val="both"/>
        <w:rPr>
          <w:rFonts w:ascii="Times New Roman" w:hAnsi="Times New Roman"/>
          <w:sz w:val="28"/>
          <w:szCs w:val="28"/>
        </w:rPr>
      </w:pPr>
      <w:r>
        <w:rPr>
          <w:rFonts w:ascii="Times New Roman" w:hAnsi="Times New Roman"/>
          <w:sz w:val="28"/>
          <w:szCs w:val="28"/>
        </w:rPr>
        <w:t xml:space="preserve">Asimismo se tiene la sentencia constitucional 0085/2012 en la cual se establece que “el principio de aplicación directa de la constitución, obliga al contralor </w:t>
      </w:r>
      <w:proofErr w:type="gramStart"/>
      <w:r>
        <w:rPr>
          <w:rFonts w:ascii="Times New Roman" w:hAnsi="Times New Roman"/>
          <w:sz w:val="28"/>
          <w:szCs w:val="28"/>
        </w:rPr>
        <w:t>de  constitucionalidad</w:t>
      </w:r>
      <w:proofErr w:type="gramEnd"/>
      <w:r>
        <w:rPr>
          <w:rFonts w:ascii="Times New Roman" w:hAnsi="Times New Roman"/>
          <w:sz w:val="28"/>
          <w:szCs w:val="28"/>
        </w:rPr>
        <w:t xml:space="preserve"> a materializar el fenómeno de irradiación de esta Constitución axiomática y dogmático- garantista, por tanto el ejercicio del control de constitucionalidad  para la eficacia horizontal  y vertical de los derechos fundamentales podrá  efectuarse a la luz del principio de razonabilidad”.</w:t>
      </w:r>
    </w:p>
    <w:p w:rsidR="00A514C2" w:rsidRDefault="00A514C2" w:rsidP="00A514C2">
      <w:pPr>
        <w:jc w:val="both"/>
        <w:rPr>
          <w:rFonts w:ascii="Times New Roman" w:hAnsi="Times New Roman"/>
          <w:sz w:val="28"/>
          <w:szCs w:val="28"/>
        </w:rPr>
      </w:pPr>
      <w:r w:rsidRPr="00EC274B">
        <w:rPr>
          <w:rFonts w:ascii="Times New Roman" w:hAnsi="Times New Roman"/>
          <w:sz w:val="28"/>
          <w:szCs w:val="28"/>
        </w:rPr>
        <w:lastRenderedPageBreak/>
        <w:t>ASI mismo establece la sentencia constitucional 212/ 2012  en la cual señala  que “las  y los jueces son los garantes  primarios de la Constitución Política del Estado” puesto que de</w:t>
      </w:r>
      <w:r>
        <w:rPr>
          <w:rFonts w:ascii="Times New Roman" w:hAnsi="Times New Roman"/>
          <w:sz w:val="28"/>
          <w:szCs w:val="28"/>
        </w:rPr>
        <w:t xml:space="preserve">l accionar del acusado se tiene </w:t>
      </w:r>
      <w:r w:rsidRPr="00EC274B">
        <w:rPr>
          <w:rFonts w:ascii="Times New Roman" w:hAnsi="Times New Roman"/>
          <w:sz w:val="28"/>
          <w:szCs w:val="28"/>
        </w:rPr>
        <w:t>que este ha vulnerado uno de los derechos  más consagrados no solo por nuestra constitución política del estado sino  por los tratados internacionales ya mencionados siendo este el derecho a la “VIDA” ,  que por todo lo manifestado corresponde que sus autoridades emitan sentencia condenatoria en contra del acusado</w:t>
      </w:r>
      <w:r>
        <w:rPr>
          <w:rFonts w:ascii="Times New Roman" w:hAnsi="Times New Roman"/>
          <w:sz w:val="28"/>
          <w:szCs w:val="28"/>
        </w:rPr>
        <w:t>, en concordancia con la ley 348 en su art. 3 I,II, Art. 72 ter (competencia de tribunales de sentencia en materia de violencia  contra las mujeres).</w:t>
      </w:r>
    </w:p>
    <w:p w:rsidR="00803900" w:rsidRPr="00E36A70" w:rsidRDefault="005D1051" w:rsidP="00EC274B">
      <w:pPr>
        <w:jc w:val="both"/>
        <w:rPr>
          <w:rFonts w:ascii="Times New Roman" w:eastAsia="Times New Roman" w:hAnsi="Times New Roman"/>
          <w:bCs/>
          <w:sz w:val="28"/>
          <w:szCs w:val="28"/>
          <w:lang w:val="es-ES_tradnl"/>
        </w:rPr>
      </w:pPr>
      <w:r w:rsidRPr="00E36A70">
        <w:rPr>
          <w:rFonts w:ascii="Times New Roman" w:eastAsia="Times New Roman" w:hAnsi="Times New Roman"/>
          <w:bCs/>
          <w:sz w:val="28"/>
          <w:szCs w:val="28"/>
          <w:lang w:val="es-ES_tradnl"/>
        </w:rPr>
        <w:t>Por lo tanto, de conformidad a lo descrito, se evidencia la conducta delictiva del ciudadano PANFILO ACOSTA GASPAR, por la comisión del ilícito de FEMINICIDIO, tipificado y sancionado en el Art. 252 bis  y Art. 20  del Código Penal, de lo descrito ha conllevado a entender del Ministerio Público que el acusado ha acomodado su conducta a lo previsto por el delito de  FEMINICIDIO, tipificado y sancionado en el Art. 252 bis</w:t>
      </w:r>
      <w:r w:rsidR="00EC274B">
        <w:rPr>
          <w:rFonts w:ascii="Times New Roman" w:eastAsia="Times New Roman" w:hAnsi="Times New Roman"/>
          <w:bCs/>
          <w:sz w:val="28"/>
          <w:szCs w:val="28"/>
          <w:lang w:val="es-ES_tradnl"/>
        </w:rPr>
        <w:t>,</w:t>
      </w:r>
      <w:r w:rsidRPr="00E36A70">
        <w:rPr>
          <w:rFonts w:ascii="Times New Roman" w:eastAsia="Times New Roman" w:hAnsi="Times New Roman"/>
          <w:bCs/>
          <w:sz w:val="28"/>
          <w:szCs w:val="28"/>
          <w:lang w:val="es-ES_tradnl"/>
        </w:rPr>
        <w:t xml:space="preserve"> Art. 20</w:t>
      </w:r>
      <w:r w:rsidR="00EC274B">
        <w:rPr>
          <w:rFonts w:ascii="Times New Roman" w:eastAsia="Times New Roman" w:hAnsi="Times New Roman"/>
          <w:bCs/>
          <w:sz w:val="28"/>
          <w:szCs w:val="28"/>
          <w:lang w:val="es-ES_tradnl"/>
        </w:rPr>
        <w:t xml:space="preserve"> y art. </w:t>
      </w:r>
      <w:r w:rsidR="00B9644B">
        <w:rPr>
          <w:rFonts w:ascii="Times New Roman" w:eastAsia="Times New Roman" w:hAnsi="Times New Roman"/>
          <w:bCs/>
          <w:sz w:val="28"/>
          <w:szCs w:val="28"/>
          <w:lang w:val="es-ES_tradnl"/>
        </w:rPr>
        <w:t xml:space="preserve">37, art. </w:t>
      </w:r>
      <w:r w:rsidR="00EC274B">
        <w:rPr>
          <w:rFonts w:ascii="Times New Roman" w:eastAsia="Times New Roman" w:hAnsi="Times New Roman"/>
          <w:bCs/>
          <w:sz w:val="28"/>
          <w:szCs w:val="28"/>
          <w:lang w:val="es-ES_tradnl"/>
        </w:rPr>
        <w:t xml:space="preserve">38 1), 2) </w:t>
      </w:r>
      <w:r w:rsidRPr="00E36A70">
        <w:rPr>
          <w:rFonts w:ascii="Times New Roman" w:eastAsia="Times New Roman" w:hAnsi="Times New Roman"/>
          <w:bCs/>
          <w:sz w:val="28"/>
          <w:szCs w:val="28"/>
          <w:lang w:val="es-ES_tradnl"/>
        </w:rPr>
        <w:t xml:space="preserve">  del Código Penal.</w:t>
      </w:r>
    </w:p>
    <w:sectPr w:rsidR="00803900" w:rsidRPr="00E36A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30419"/>
    <w:multiLevelType w:val="hybridMultilevel"/>
    <w:tmpl w:val="90CA31AC"/>
    <w:lvl w:ilvl="0" w:tplc="E80809F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28"/>
    <w:rsid w:val="00066E99"/>
    <w:rsid w:val="00094E24"/>
    <w:rsid w:val="001615DB"/>
    <w:rsid w:val="00426B5B"/>
    <w:rsid w:val="005C49DD"/>
    <w:rsid w:val="005D1051"/>
    <w:rsid w:val="00803900"/>
    <w:rsid w:val="00847CBD"/>
    <w:rsid w:val="008610E3"/>
    <w:rsid w:val="00A514C2"/>
    <w:rsid w:val="00B9644B"/>
    <w:rsid w:val="00BD5D15"/>
    <w:rsid w:val="00EC274B"/>
    <w:rsid w:val="00F41DA0"/>
    <w:rsid w:val="00F4542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A802C-D2BD-4BE7-AE14-6D087826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051"/>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1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1652</Words>
  <Characters>9087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alejandra angulo aranda</dc:creator>
  <cp:keywords/>
  <dc:description/>
  <cp:lastModifiedBy>paola alejandra angulo aranda</cp:lastModifiedBy>
  <cp:revision>6</cp:revision>
  <dcterms:created xsi:type="dcterms:W3CDTF">2019-08-27T17:19:00Z</dcterms:created>
  <dcterms:modified xsi:type="dcterms:W3CDTF">2019-08-27T18:44:00Z</dcterms:modified>
</cp:coreProperties>
</file>