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360"/>
        <w:rPr>
          <w:rFonts w:ascii="Tahoma" w:hAnsi="Tahoma" w:cs="Tahoma"/>
          <w:sz w:val="22"/>
          <w:szCs w:val="22"/>
          <w:lang w:val="es-BO"/>
        </w:rPr>
      </w:pPr>
      <w:r>
        <w:rPr>
          <w:rFonts w:cs="Tahoma" w:ascii="Tahoma" w:hAnsi="Tahoma"/>
          <w:sz w:val="22"/>
          <w:szCs w:val="22"/>
          <w:lang w:val="es-BO"/>
        </w:rPr>
        <w:t>INSTRUCTIVA DE PODER ESPECIAL, AMPLIO Y SUFICIENTE</w:t>
      </w:r>
    </w:p>
    <w:p>
      <w:pPr>
        <w:pStyle w:val="Normal"/>
        <w:widowControl w:val="false"/>
        <w:spacing w:lineRule="auto" w:line="360"/>
        <w:jc w:val="both"/>
        <w:rPr/>
      </w:pPr>
      <w:r>
        <w:rPr>
          <w:rFonts w:cs="Tahoma" w:ascii="Tahoma" w:hAnsi="Tahoma"/>
          <w:sz w:val="22"/>
          <w:szCs w:val="22"/>
        </w:rPr>
        <w:t xml:space="preserve">Que confiere  </w:t>
      </w:r>
      <w:r>
        <w:rPr>
          <w:rFonts w:cs="Tahoma" w:ascii="Tahoma" w:hAnsi="Tahoma"/>
          <w:sz w:val="22"/>
          <w:szCs w:val="22"/>
          <w:lang w:eastAsia="es-ES"/>
        </w:rPr>
        <w:t xml:space="preserve">Poder Especial y Suficiente que otorga la Sra. </w:t>
      </w:r>
      <w:r>
        <w:rPr>
          <w:rFonts w:cs="Tahoma" w:ascii="Tahoma" w:hAnsi="Tahoma"/>
          <w:b/>
          <w:sz w:val="22"/>
          <w:szCs w:val="22"/>
          <w:lang w:eastAsia="es-ES"/>
        </w:rPr>
        <w:t>ROXANA REVOLLO GAREY</w:t>
      </w:r>
      <w:r>
        <w:rPr>
          <w:rFonts w:cs="Tahoma" w:ascii="Tahoma" w:hAnsi="Tahoma"/>
          <w:sz w:val="22"/>
          <w:szCs w:val="22"/>
          <w:lang w:val="es-MX"/>
        </w:rPr>
        <w:t xml:space="preserve">, C.I.N° 4412779-Or., mayor de edad y hábil por ley, a favor de la Señora </w:t>
      </w:r>
      <w:r>
        <w:rPr>
          <w:rFonts w:cs="Tahoma" w:ascii="Tahoma" w:hAnsi="Tahoma"/>
          <w:b/>
          <w:sz w:val="22"/>
          <w:szCs w:val="22"/>
          <w:lang w:val="es-MX"/>
        </w:rPr>
        <w:t>DIONICIA GAREY CAMACHO</w:t>
      </w:r>
      <w:r>
        <w:rPr>
          <w:rFonts w:cs="Tahoma" w:ascii="Tahoma" w:hAnsi="Tahoma"/>
          <w:sz w:val="22"/>
          <w:szCs w:val="22"/>
          <w:lang w:val="es-MX"/>
        </w:rPr>
        <w:t xml:space="preserve"> con C.I.Nº 2873843-Cbba. </w:t>
      </w:r>
      <w:r>
        <w:rPr>
          <w:rFonts w:cs="Tahoma" w:ascii="Tahoma" w:hAnsi="Tahoma"/>
          <w:sz w:val="22"/>
          <w:szCs w:val="22"/>
        </w:rPr>
        <w:t>, para que en representación de sus acciones y derechos la apoderada se ocupe del cuidado, protección, atención y asistencia integral del menor Luis Fernando Rodríguez Revollo, debiendo en su caso</w:t>
      </w:r>
      <w:r>
        <w:rPr>
          <w:rFonts w:cs="Tahoma" w:ascii="Tahoma" w:hAnsi="Tahoma"/>
          <w:b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>apersonarse ante Autoridades que defienden los derechos de la niñez, sean judiciales o institucionales, Unidad Educativa, donde cursa los estudios primarios y secundarios donde le corresponda, con objeto de defender al menor, ante cualquier maltrato que pueda presentarse por terceras personas o familiares, debiendo vivir en la vivienda de su padre Einar Labrewee Rodríguez Alarcón o de la misma apoderada.</w:t>
      </w:r>
    </w:p>
    <w:p>
      <w:pPr>
        <w:pStyle w:val="TextBody"/>
        <w:spacing w:lineRule="auto" w:line="360"/>
        <w:rPr/>
      </w:pPr>
      <w:r>
        <w:rPr>
          <w:rFonts w:cs="Tahoma" w:ascii="Tahoma" w:hAnsi="Tahoma"/>
          <w:b/>
          <w:sz w:val="22"/>
          <w:szCs w:val="22"/>
        </w:rPr>
        <w:t xml:space="preserve">MAS PODER.- </w:t>
      </w:r>
      <w:r>
        <w:rPr>
          <w:rFonts w:cs="Tahoma" w:ascii="Tahoma" w:hAnsi="Tahoma"/>
          <w:sz w:val="22"/>
          <w:szCs w:val="22"/>
        </w:rPr>
        <w:t xml:space="preserve">Efectuar solicitud de Autorización de Viaje para el niños Luis Fernando Rodríguez Revollo sea Nacional o Internacional, ante el Juzgado de Partido de la Niñez y Adolescencia y/o cualquier otra institución relacionada, efectuar todos los trámites pertinentes para dicho fin.  </w:t>
      </w:r>
    </w:p>
    <w:p>
      <w:pPr>
        <w:pStyle w:val="TextBody"/>
        <w:spacing w:lineRule="auto" w:line="36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Al efecto, sus incidencias intervenir en todos los asuntos judiciales o extrajudiciales que se refieran o eventuales procesos, presentar solicitudes, formular apersonamientos, ratificaciones, oposiciones, responderlas, memoriales, escritos y documentos sin restricción alguna, firmar documentos privados, públicos, actas de conciliación, reconocimientos de firmas y rúbricas, efectuar inscripciones, asistir a asambleas de padres de familia con voz y voto. Otorgar comprobantes, recibos y cancelaciones, realizar y llevar a cabo la acción y/o acciones que la apoderada considere conveniente, interponer recursos ordinarios y/o extraordinarios franqueados por las leyes, en todos sus grados e instancias hasta su finalización, recabar testimonios, copias legalizadas, desgloses, certificados de nacimiento, libretas escolares, certificados de notas, extender documentos aclaratorios u otros, asistir a audiencias en el juzgado o instancia  que así la requieran a la poderconferente. Le amplía las facultades de apersonarse ante todo género de Autoridades e instituciones, sean estas Núcleos Escolares, Junta Escolar, SEDUCA, SEDEGES, Prefectura del Departamento, Defensoría de la Niñez y Adolescencia, Brigada de Protección a la Familia, Defensa del Niño Internacional, H. Alcaldía Municipal, Centros Médicos Hospitales, Clínicas y otros en General.</w:t>
      </w:r>
    </w:p>
    <w:p>
      <w:pPr>
        <w:pStyle w:val="TextBody"/>
        <w:spacing w:lineRule="auto" w:line="360"/>
        <w:rPr/>
      </w:pPr>
      <w:r>
        <w:rPr>
          <w:rFonts w:cs="Tahoma" w:ascii="Tahoma" w:hAnsi="Tahoma"/>
          <w:sz w:val="22"/>
          <w:szCs w:val="22"/>
        </w:rPr>
        <w:t>En suma, practicar cuanta diligencia sea necesaria para el buen y completo éxito del presente mandato sin que por falta de facultad o falta de cláusula expresa alguna, deje de surtir sus efectos legales, ni se alegue falta de personería en la apoderada.</w:t>
      </w:r>
    </w:p>
    <w:p>
      <w:pPr>
        <w:pStyle w:val="TextBody"/>
        <w:spacing w:lineRule="auto" w:line="360"/>
        <w:ind w:start="2124" w:firstLine="708"/>
        <w:rPr/>
      </w:pPr>
      <w:r>
        <w:rPr>
          <w:rFonts w:cs="Tahoma" w:ascii="Tahoma" w:hAnsi="Tahoma"/>
          <w:sz w:val="22"/>
          <w:szCs w:val="22"/>
        </w:rPr>
        <w:t>Cochabamba, 12 de Mayo de 2010.</w:t>
      </w:r>
    </w:p>
    <w:p>
      <w:pPr>
        <w:pStyle w:val="Normal"/>
        <w:spacing w:lineRule="auto" w:line="276" w:before="0" w:after="200"/>
        <w:rPr>
          <w:rFonts w:ascii="Tahoma" w:hAnsi="Tahoma" w:cs="Tahoma"/>
          <w:b/>
          <w:b/>
          <w:sz w:val="24"/>
          <w:szCs w:val="22"/>
          <w:lang w:val="en-US"/>
        </w:rPr>
      </w:pPr>
      <w:r>
        <w:rPr>
          <w:rFonts w:cs="Tahoma" w:ascii="Tahoma" w:hAnsi="Tahoma"/>
          <w:b/>
          <w:sz w:val="24"/>
          <w:szCs w:val="22"/>
          <w:lang w:val="en-US"/>
        </w:rPr>
      </w:r>
    </w:p>
    <w:sectPr>
      <w:type w:val="nextPage"/>
      <w:pgSz w:w="12240" w:h="19165"/>
      <w:pgMar w:left="2268" w:right="1134" w:header="0" w:top="2835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Tahoma">
    <w:charset w:val="00" w:characterSet="windows-1252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 Mono" w:cs="Noto Sans Devanagari U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s-ES_tradnl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end"/>
      <w:outlineLvl w:val="0"/>
    </w:pPr>
    <w:rPr>
      <w:sz w:val="24"/>
      <w:lang w:val="en-US"/>
    </w:rPr>
  </w:style>
  <w:style w:type="character" w:styleId="Fuentedeprrafopredeter">
    <w:name w:val="Fuente de párrafo predeter."/>
    <w:qFormat/>
    <w:rPr/>
  </w:style>
  <w:style w:type="character" w:styleId="Ttulo1Car">
    <w:name w:val="Título 1 Car"/>
    <w:basedOn w:val="Fuentedeprrafopredeter"/>
    <w:qFormat/>
    <w:rPr>
      <w:rFonts w:ascii="Times New Roman" w:hAnsi="Times New Roman" w:eastAsia="Times New Roman" w:cs="Times New Roman"/>
      <w:sz w:val="24"/>
      <w:szCs w:val="20"/>
      <w:lang w:val="en-US"/>
    </w:rPr>
  </w:style>
  <w:style w:type="character" w:styleId="TtuloCar">
    <w:name w:val="Título Car"/>
    <w:basedOn w:val="Fuentedeprrafopredeter"/>
    <w:qFormat/>
    <w:rPr>
      <w:rFonts w:ascii="Times New Roman" w:hAnsi="Times New Roman" w:eastAsia="Times New Roman" w:cs="Times New Roman"/>
      <w:b/>
      <w:sz w:val="24"/>
      <w:szCs w:val="20"/>
      <w:lang w:val="en-US"/>
    </w:rPr>
  </w:style>
  <w:style w:type="character" w:styleId="TextoindependienteCar">
    <w:name w:val="Texto independiente Car"/>
    <w:basedOn w:val="Fuentedeprrafopredeter"/>
    <w:qFormat/>
    <w:rPr>
      <w:rFonts w:ascii="Times New Roman" w:hAnsi="Times New Roman" w:eastAsia="Times New Roman" w:cs="Times New Roman"/>
      <w:sz w:val="24"/>
      <w:szCs w:val="20"/>
      <w:lang w:val="es-ES_tradnl"/>
    </w:rPr>
  </w:style>
  <w:style w:type="paragraph" w:styleId="Heading">
    <w:name w:val="Heading"/>
    <w:basedOn w:val="Normal"/>
    <w:next w:val="TextBody"/>
    <w:qFormat/>
    <w:pPr>
      <w:spacing w:lineRule="auto" w:line="480"/>
      <w:jc w:val="center"/>
    </w:pPr>
    <w:rPr>
      <w:b/>
      <w:sz w:val="24"/>
      <w:lang w:val="en-US"/>
    </w:rPr>
  </w:style>
  <w:style w:type="paragraph" w:styleId="TextBody">
    <w:name w:val="Body Text"/>
    <w:basedOn w:val="Normal"/>
    <w:pPr>
      <w:spacing w:lineRule="auto" w:line="480"/>
      <w:jc w:val="both"/>
    </w:pPr>
    <w:rPr>
      <w:sz w:val="24"/>
    </w:rPr>
  </w:style>
  <w:style w:type="paragraph" w:styleId="List">
    <w:name w:val="List"/>
    <w:basedOn w:val="TextBody"/>
    <w:pPr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 U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LibreOffice/6.4.3.2$Linux_X86_64 LibreOffice_project/747b5d0ebf89f41c860ec2a39efd7cb15b54f2d8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2012-04-09T12:53:00Z</dcterms:created>
  <dc:creator>Colossus User</dc:creator>
  <dc:description/>
  <cp:keywords/>
  <dc:language>en-US</dc:language>
  <cp:lastModifiedBy>Colossus User</cp:lastModifiedBy>
  <cp:lastPrinted>2010-05-12T15:59:00Z</cp:lastPrinted>
  <dcterms:modified xsi:type="dcterms:W3CDTF">2012-04-09T12:53:00Z</dcterms:modified>
  <cp:revision>2</cp:revision>
  <dc:subject/>
  <dc:title>INSTRUCTIVA DE PODER ESPECIAL, AMPLIO Y SUFICIENTE</dc:title>
</cp:coreProperties>
</file>