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7B" w:rsidRPr="00D46F8A" w:rsidRDefault="00D46F8A" w:rsidP="00D46F8A">
      <w:pPr>
        <w:jc w:val="center"/>
        <w:rPr>
          <w:b/>
          <w:sz w:val="32"/>
          <w:u w:val="single"/>
        </w:rPr>
      </w:pPr>
      <w:r w:rsidRPr="00D46F8A">
        <w:rPr>
          <w:b/>
          <w:sz w:val="32"/>
          <w:u w:val="single"/>
        </w:rPr>
        <w:t>Contestación</w:t>
      </w:r>
      <w:r w:rsidR="004038BC" w:rsidRPr="00D46F8A">
        <w:rPr>
          <w:b/>
          <w:sz w:val="32"/>
          <w:u w:val="single"/>
        </w:rPr>
        <w:t xml:space="preserve"> de la Demanda </w:t>
      </w:r>
      <w:r w:rsidR="0075456E" w:rsidRPr="00D46F8A">
        <w:rPr>
          <w:b/>
          <w:sz w:val="32"/>
          <w:u w:val="single"/>
        </w:rPr>
        <w:t>Excepciones</w:t>
      </w:r>
      <w:r w:rsidR="004038BC" w:rsidRPr="00D46F8A">
        <w:rPr>
          <w:b/>
          <w:sz w:val="32"/>
          <w:u w:val="single"/>
        </w:rPr>
        <w:t xml:space="preserve"> Previas y </w:t>
      </w:r>
      <w:r w:rsidR="0075456E" w:rsidRPr="00D46F8A">
        <w:rPr>
          <w:b/>
          <w:sz w:val="32"/>
          <w:u w:val="single"/>
        </w:rPr>
        <w:t>Reconvención</w:t>
      </w:r>
      <w:r w:rsidR="004038BC" w:rsidRPr="00D46F8A">
        <w:rPr>
          <w:b/>
          <w:sz w:val="32"/>
          <w:u w:val="single"/>
        </w:rPr>
        <w:t xml:space="preserve"> en Proceso Ordinario Oral.-</w:t>
      </w:r>
    </w:p>
    <w:p w:rsidR="004038BC" w:rsidRDefault="004038BC"/>
    <w:p w:rsidR="004038BC" w:rsidRDefault="004038BC">
      <w:bookmarkStart w:id="0" w:name="_GoBack"/>
      <w:bookmarkEnd w:id="0"/>
    </w:p>
    <w:p w:rsidR="004038BC" w:rsidRPr="00D46F8A" w:rsidRDefault="004038BC" w:rsidP="0075456E">
      <w:pPr>
        <w:jc w:val="center"/>
        <w:rPr>
          <w:b/>
          <w:sz w:val="28"/>
        </w:rPr>
      </w:pPr>
      <w:r w:rsidRPr="00D46F8A">
        <w:rPr>
          <w:b/>
          <w:sz w:val="28"/>
        </w:rPr>
        <w:t>Identificación de la autoridad judicial competente</w:t>
      </w:r>
    </w:p>
    <w:p w:rsidR="004038BC" w:rsidRPr="00D46F8A" w:rsidRDefault="004038BC">
      <w:pPr>
        <w:rPr>
          <w:sz w:val="28"/>
        </w:rPr>
      </w:pPr>
      <w:r w:rsidRPr="00D46F8A">
        <w:rPr>
          <w:sz w:val="28"/>
        </w:rPr>
        <w:t xml:space="preserve">Señor Juez </w:t>
      </w:r>
      <w:r w:rsidR="0075456E" w:rsidRPr="00D46F8A">
        <w:rPr>
          <w:sz w:val="28"/>
        </w:rPr>
        <w:t>Público</w:t>
      </w:r>
      <w:r w:rsidRPr="00D46F8A">
        <w:rPr>
          <w:sz w:val="28"/>
        </w:rPr>
        <w:t xml:space="preserve"> </w:t>
      </w:r>
      <w:r w:rsidRPr="00D46F8A">
        <w:rPr>
          <w:sz w:val="16"/>
        </w:rPr>
        <w:t>378</w:t>
      </w:r>
      <w:r w:rsidRPr="00D46F8A">
        <w:rPr>
          <w:sz w:val="28"/>
        </w:rPr>
        <w:t xml:space="preserve"> Cuarto en lo Civil de la ciudad de Tarija.</w:t>
      </w:r>
    </w:p>
    <w:p w:rsidR="004038BC" w:rsidRPr="00D46F8A" w:rsidRDefault="004038BC" w:rsidP="0075456E">
      <w:pPr>
        <w:jc w:val="center"/>
        <w:rPr>
          <w:b/>
          <w:sz w:val="28"/>
        </w:rPr>
      </w:pPr>
      <w:r w:rsidRPr="00D46F8A">
        <w:rPr>
          <w:b/>
          <w:sz w:val="28"/>
        </w:rPr>
        <w:t>Suma</w:t>
      </w:r>
      <w:r w:rsidRPr="00D46F8A">
        <w:rPr>
          <w:sz w:val="16"/>
        </w:rPr>
        <w:t>379</w:t>
      </w:r>
    </w:p>
    <w:p w:rsidR="004038BC" w:rsidRPr="00D46F8A" w:rsidRDefault="004038BC">
      <w:pPr>
        <w:rPr>
          <w:sz w:val="28"/>
        </w:rPr>
      </w:pPr>
      <w:r w:rsidRPr="00D46F8A">
        <w:rPr>
          <w:sz w:val="28"/>
        </w:rPr>
        <w:t>Contesta negativamente la demanda, interpone excepciones previas y reconviene 380</w:t>
      </w:r>
    </w:p>
    <w:p w:rsidR="004038BC" w:rsidRPr="00D46F8A" w:rsidRDefault="004038BC" w:rsidP="0075456E">
      <w:pPr>
        <w:jc w:val="center"/>
        <w:rPr>
          <w:b/>
          <w:sz w:val="28"/>
        </w:rPr>
      </w:pPr>
      <w:r w:rsidRPr="00D46F8A">
        <w:rPr>
          <w:b/>
          <w:sz w:val="28"/>
        </w:rPr>
        <w:t>Identificación del demandado</w:t>
      </w:r>
    </w:p>
    <w:p w:rsidR="004038BC" w:rsidRPr="00D46F8A" w:rsidRDefault="004038BC">
      <w:pPr>
        <w:rPr>
          <w:sz w:val="28"/>
        </w:rPr>
      </w:pPr>
      <w:r w:rsidRPr="00D46F8A">
        <w:rPr>
          <w:sz w:val="28"/>
        </w:rPr>
        <w:t xml:space="preserve">Marcelo Arce Campero, de generales conocidas dentro del proceso ordinario oral de nulidad de contrato seguido por el actor Alfredo </w:t>
      </w:r>
      <w:proofErr w:type="spellStart"/>
      <w:r w:rsidRPr="00D46F8A">
        <w:rPr>
          <w:sz w:val="28"/>
        </w:rPr>
        <w:t>Casap</w:t>
      </w:r>
      <w:proofErr w:type="spellEnd"/>
      <w:r w:rsidRPr="00D46F8A">
        <w:rPr>
          <w:sz w:val="28"/>
        </w:rPr>
        <w:t xml:space="preserve"> Cabezas, ante Ud.,</w:t>
      </w:r>
      <w:r w:rsidR="0075456E" w:rsidRPr="00D46F8A">
        <w:rPr>
          <w:sz w:val="28"/>
        </w:rPr>
        <w:t xml:space="preserve"> </w:t>
      </w:r>
      <w:r w:rsidRPr="00D46F8A">
        <w:rPr>
          <w:sz w:val="28"/>
        </w:rPr>
        <w:t>con las mayores consideraciones de respeto, expongo y digo:</w:t>
      </w:r>
    </w:p>
    <w:p w:rsidR="004038BC" w:rsidRPr="00D46F8A" w:rsidRDefault="004038BC" w:rsidP="0075456E">
      <w:pPr>
        <w:jc w:val="center"/>
        <w:rPr>
          <w:sz w:val="28"/>
        </w:rPr>
      </w:pPr>
      <w:r w:rsidRPr="00D46F8A">
        <w:rPr>
          <w:b/>
          <w:sz w:val="28"/>
        </w:rPr>
        <w:t>Objeto</w:t>
      </w:r>
      <w:r w:rsidRPr="00D46F8A">
        <w:rPr>
          <w:sz w:val="16"/>
        </w:rPr>
        <w:t>381</w:t>
      </w:r>
    </w:p>
    <w:p w:rsidR="004038BC" w:rsidRPr="00D46F8A" w:rsidRDefault="004038BC">
      <w:pPr>
        <w:rPr>
          <w:sz w:val="28"/>
        </w:rPr>
      </w:pPr>
      <w:r w:rsidRPr="00D46F8A">
        <w:rPr>
          <w:sz w:val="28"/>
        </w:rPr>
        <w:t xml:space="preserve">En tiempo y forma oportuna vengo en primer lugar a apersonarme y contestar negativamente la demanda judicial de nulidad de contrato, oponer excepciones previas y reconvenir, por los fundamentos de hecho y derecho que oportunamente </w:t>
      </w:r>
      <w:r w:rsidR="0075456E" w:rsidRPr="00D46F8A">
        <w:rPr>
          <w:sz w:val="28"/>
        </w:rPr>
        <w:t>fundamentare</w:t>
      </w:r>
      <w:r w:rsidRPr="00D46F8A">
        <w:rPr>
          <w:sz w:val="28"/>
        </w:rPr>
        <w:t>.</w:t>
      </w:r>
    </w:p>
    <w:p w:rsidR="004038BC" w:rsidRPr="00D46F8A" w:rsidRDefault="004038BC">
      <w:pPr>
        <w:rPr>
          <w:sz w:val="28"/>
        </w:rPr>
      </w:pPr>
      <w:r w:rsidRPr="00D46F8A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A4E2" wp14:editId="3E665143">
                <wp:simplePos x="0" y="0"/>
                <wp:positionH relativeFrom="column">
                  <wp:posOffset>-213360</wp:posOffset>
                </wp:positionH>
                <wp:positionV relativeFrom="paragraph">
                  <wp:posOffset>447675</wp:posOffset>
                </wp:positionV>
                <wp:extent cx="17526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35.25pt" to="121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9prwEAALMDAAAOAAAAZHJzL2Uyb0RvYy54bWysU02PEzEMvSPxH6Lc6cxUYkG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" strokecolor="black [3040]"/>
            </w:pict>
          </mc:Fallback>
        </mc:AlternateContent>
      </w:r>
    </w:p>
    <w:p w:rsidR="004038BC" w:rsidRPr="00D46F8A" w:rsidRDefault="004038BC" w:rsidP="004038BC">
      <w:pPr>
        <w:rPr>
          <w:sz w:val="28"/>
        </w:rPr>
      </w:pPr>
    </w:p>
    <w:p w:rsidR="004038BC" w:rsidRPr="00D46F8A" w:rsidRDefault="004038BC" w:rsidP="004038BC">
      <w:pPr>
        <w:rPr>
          <w:sz w:val="28"/>
        </w:rPr>
      </w:pPr>
      <w:r w:rsidRPr="00D46F8A">
        <w:rPr>
          <w:sz w:val="28"/>
        </w:rPr>
        <w:t xml:space="preserve">378 Cuando ingrese en vigencia plena el nuevo </w:t>
      </w:r>
      <w:r w:rsidR="0075456E" w:rsidRPr="00D46F8A">
        <w:rPr>
          <w:sz w:val="28"/>
        </w:rPr>
        <w:t>Código</w:t>
      </w:r>
      <w:r w:rsidRPr="00D46F8A">
        <w:rPr>
          <w:sz w:val="28"/>
        </w:rPr>
        <w:t xml:space="preserve"> de Procesal Civil (2013)</w:t>
      </w:r>
      <w:r w:rsidR="0075456E" w:rsidRPr="00D46F8A">
        <w:rPr>
          <w:sz w:val="28"/>
        </w:rPr>
        <w:t>, desaparecen los juzgados de instrucción y Partido, para dar nacimiento  a los JUZGADOS PUBLICOS en materia civil y otras materias.</w:t>
      </w:r>
    </w:p>
    <w:p w:rsidR="0075456E" w:rsidRPr="00D46F8A" w:rsidRDefault="0075456E" w:rsidP="004038BC">
      <w:pPr>
        <w:rPr>
          <w:sz w:val="28"/>
        </w:rPr>
      </w:pPr>
      <w:r w:rsidRPr="00D46F8A">
        <w:rPr>
          <w:sz w:val="28"/>
        </w:rPr>
        <w:t>379 La suma o síntesis se formula al  principio del respectivo escrito de la demanda  y de todo memorial y constituye la petición del actor en forma oportuna.</w:t>
      </w:r>
    </w:p>
    <w:p w:rsidR="0075456E" w:rsidRPr="00D46F8A" w:rsidRDefault="0075456E" w:rsidP="004038BC">
      <w:pPr>
        <w:rPr>
          <w:sz w:val="28"/>
        </w:rPr>
      </w:pPr>
      <w:r w:rsidRPr="00D46F8A">
        <w:rPr>
          <w:sz w:val="28"/>
        </w:rPr>
        <w:lastRenderedPageBreak/>
        <w:t>380 En el proceso de conocimiento ordinario oral, el demandado en un mismo memorial puede contestar la demanda, oponer excepciones previas y reconvenir.</w:t>
      </w:r>
    </w:p>
    <w:p w:rsidR="0075456E" w:rsidRPr="00D46F8A" w:rsidRDefault="0075456E" w:rsidP="004038BC">
      <w:pPr>
        <w:rPr>
          <w:sz w:val="28"/>
        </w:rPr>
      </w:pPr>
      <w:r w:rsidRPr="00D46F8A">
        <w:rPr>
          <w:sz w:val="28"/>
        </w:rPr>
        <w:t>381 La contestación a la demanda es el acto mediante el cual el demandado alega, en el proceso ordinario oral, aquellas defensas que no deban ser opuestas como de previo y especial pronunciamiento y toda clase de defensas que intente hacer valer contra la pretensión procesal.</w:t>
      </w:r>
    </w:p>
    <w:sectPr w:rsidR="0075456E" w:rsidRPr="00D46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C"/>
    <w:rsid w:val="0016447B"/>
    <w:rsid w:val="004038BC"/>
    <w:rsid w:val="0075456E"/>
    <w:rsid w:val="00D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2015-08-02T12:43:00Z</dcterms:created>
  <dcterms:modified xsi:type="dcterms:W3CDTF">2015-08-02T13:05:00Z</dcterms:modified>
</cp:coreProperties>
</file>