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9" w:rsidRPr="00557CA6" w:rsidRDefault="00093BDE" w:rsidP="00557CA6">
      <w:pPr>
        <w:jc w:val="center"/>
        <w:rPr>
          <w:b/>
          <w:sz w:val="32"/>
          <w:u w:val="single"/>
        </w:rPr>
      </w:pPr>
      <w:r w:rsidRPr="00557CA6">
        <w:rPr>
          <w:b/>
          <w:sz w:val="32"/>
          <w:u w:val="single"/>
        </w:rPr>
        <w:t xml:space="preserve">Diligencia Preparatoria de </w:t>
      </w:r>
      <w:r w:rsidR="006470DC" w:rsidRPr="00557CA6">
        <w:rPr>
          <w:b/>
          <w:sz w:val="32"/>
          <w:u w:val="single"/>
        </w:rPr>
        <w:t>Declaración</w:t>
      </w:r>
      <w:r w:rsidRPr="00557CA6">
        <w:rPr>
          <w:b/>
          <w:sz w:val="32"/>
          <w:u w:val="single"/>
        </w:rPr>
        <w:t xml:space="preserve"> Anticipada de Testigo</w:t>
      </w:r>
    </w:p>
    <w:p w:rsidR="00093BDE" w:rsidRDefault="00557CA6" w:rsidP="00557CA6">
      <w:pPr>
        <w:tabs>
          <w:tab w:val="left" w:pos="2220"/>
        </w:tabs>
      </w:pPr>
      <w:r>
        <w:tab/>
      </w:r>
    </w:p>
    <w:p w:rsidR="00093BDE" w:rsidRPr="00557CA6" w:rsidRDefault="00093BDE" w:rsidP="00557CA6">
      <w:pPr>
        <w:jc w:val="center"/>
        <w:rPr>
          <w:b/>
          <w:sz w:val="28"/>
        </w:rPr>
      </w:pPr>
      <w:r w:rsidRPr="00557CA6">
        <w:rPr>
          <w:b/>
          <w:sz w:val="28"/>
        </w:rPr>
        <w:t xml:space="preserve">Identificación de la </w:t>
      </w:r>
      <w:r w:rsidR="006470DC" w:rsidRPr="00557CA6">
        <w:rPr>
          <w:b/>
          <w:sz w:val="28"/>
        </w:rPr>
        <w:t>autoridad</w:t>
      </w:r>
      <w:r w:rsidRPr="00557CA6">
        <w:rPr>
          <w:b/>
          <w:sz w:val="28"/>
        </w:rPr>
        <w:t xml:space="preserve"> judicial competente</w:t>
      </w:r>
    </w:p>
    <w:p w:rsidR="00093BDE" w:rsidRPr="00557CA6" w:rsidRDefault="00093BDE">
      <w:pPr>
        <w:rPr>
          <w:sz w:val="28"/>
        </w:rPr>
      </w:pPr>
      <w:r w:rsidRPr="00557CA6">
        <w:rPr>
          <w:sz w:val="28"/>
        </w:rPr>
        <w:t xml:space="preserve">Señor Juez </w:t>
      </w:r>
      <w:r w:rsidR="006470DC" w:rsidRPr="00557CA6">
        <w:rPr>
          <w:sz w:val="28"/>
        </w:rPr>
        <w:t>Público</w:t>
      </w:r>
      <w:r w:rsidRPr="00557CA6">
        <w:rPr>
          <w:sz w:val="28"/>
        </w:rPr>
        <w:t xml:space="preserve"> en lo Civil de la localidad de Magdalena</w:t>
      </w:r>
    </w:p>
    <w:p w:rsidR="00093BDE" w:rsidRPr="00557CA6" w:rsidRDefault="00093BDE" w:rsidP="00557CA6">
      <w:pPr>
        <w:jc w:val="center"/>
        <w:rPr>
          <w:b/>
          <w:sz w:val="28"/>
        </w:rPr>
      </w:pPr>
      <w:r w:rsidRPr="00557CA6">
        <w:rPr>
          <w:b/>
          <w:sz w:val="28"/>
        </w:rPr>
        <w:t>Suma</w:t>
      </w:r>
    </w:p>
    <w:p w:rsidR="00093BDE" w:rsidRPr="00557CA6" w:rsidRDefault="00093BDE" w:rsidP="00557CA6">
      <w:pPr>
        <w:jc w:val="center"/>
        <w:rPr>
          <w:sz w:val="16"/>
        </w:rPr>
      </w:pPr>
      <w:r w:rsidRPr="00557CA6">
        <w:rPr>
          <w:sz w:val="28"/>
        </w:rPr>
        <w:t xml:space="preserve">En diligencia preparatoria solicita declaración anticipada de testigo </w:t>
      </w:r>
      <w:bookmarkStart w:id="0" w:name="_GoBack"/>
      <w:r w:rsidRPr="00557CA6">
        <w:rPr>
          <w:sz w:val="16"/>
        </w:rPr>
        <w:t>438</w:t>
      </w:r>
    </w:p>
    <w:bookmarkEnd w:id="0"/>
    <w:p w:rsidR="00093BDE" w:rsidRPr="00557CA6" w:rsidRDefault="00093BDE" w:rsidP="00557CA6">
      <w:pPr>
        <w:jc w:val="center"/>
        <w:rPr>
          <w:sz w:val="28"/>
        </w:rPr>
      </w:pPr>
      <w:r w:rsidRPr="00557CA6">
        <w:rPr>
          <w:b/>
          <w:sz w:val="28"/>
        </w:rPr>
        <w:t>Competencia de su autoridad</w:t>
      </w:r>
      <w:r w:rsidRPr="00557CA6">
        <w:rPr>
          <w:sz w:val="28"/>
        </w:rPr>
        <w:t xml:space="preserve"> </w:t>
      </w:r>
      <w:r w:rsidRPr="00557CA6">
        <w:rPr>
          <w:sz w:val="16"/>
        </w:rPr>
        <w:t>439</w:t>
      </w:r>
    </w:p>
    <w:p w:rsidR="00093BDE" w:rsidRPr="00557CA6" w:rsidRDefault="00093BDE">
      <w:pPr>
        <w:rPr>
          <w:sz w:val="28"/>
        </w:rPr>
      </w:pPr>
      <w:r w:rsidRPr="00557CA6">
        <w:rPr>
          <w:sz w:val="28"/>
        </w:rPr>
        <w:t>La presente medida preparatori</w:t>
      </w:r>
      <w:r w:rsidR="00557CA6" w:rsidRPr="00557CA6">
        <w:rPr>
          <w:sz w:val="28"/>
        </w:rPr>
        <w:t>a la presento a su autoridad por</w:t>
      </w:r>
      <w:r w:rsidRPr="00557CA6">
        <w:rPr>
          <w:sz w:val="28"/>
        </w:rPr>
        <w:t xml:space="preserve">que considero que por la razón de la </w:t>
      </w:r>
      <w:r w:rsidR="006470DC" w:rsidRPr="00557CA6">
        <w:rPr>
          <w:sz w:val="28"/>
        </w:rPr>
        <w:t>cuantía</w:t>
      </w:r>
      <w:r w:rsidRPr="00557CA6">
        <w:rPr>
          <w:sz w:val="28"/>
        </w:rPr>
        <w:t xml:space="preserve"> y territorio, deberían conocer el futuro proceso a iniciarse.</w:t>
      </w:r>
    </w:p>
    <w:p w:rsidR="00093BDE" w:rsidRPr="00557CA6" w:rsidRDefault="00093BDE" w:rsidP="00557CA6">
      <w:pPr>
        <w:jc w:val="center"/>
        <w:rPr>
          <w:b/>
          <w:sz w:val="28"/>
        </w:rPr>
      </w:pPr>
      <w:r w:rsidRPr="00557CA6">
        <w:rPr>
          <w:b/>
          <w:sz w:val="28"/>
        </w:rPr>
        <w:t>Identificación de las partes</w:t>
      </w:r>
    </w:p>
    <w:p w:rsidR="00093BDE" w:rsidRPr="00557CA6" w:rsidRDefault="00093BDE">
      <w:pPr>
        <w:rPr>
          <w:sz w:val="28"/>
        </w:rPr>
      </w:pPr>
      <w:r w:rsidRPr="00557CA6">
        <w:rPr>
          <w:sz w:val="28"/>
        </w:rPr>
        <w:t xml:space="preserve">Soraya Angulo </w:t>
      </w:r>
      <w:r w:rsidR="006470DC" w:rsidRPr="00557CA6">
        <w:rPr>
          <w:sz w:val="28"/>
        </w:rPr>
        <w:t>Márquez</w:t>
      </w:r>
      <w:r w:rsidRPr="00557CA6">
        <w:rPr>
          <w:sz w:val="28"/>
        </w:rPr>
        <w:t xml:space="preserve">, mayor de edad, casada portadora de la cedula de identidad Nº 17269055 </w:t>
      </w:r>
      <w:proofErr w:type="spellStart"/>
      <w:r w:rsidRPr="00557CA6">
        <w:rPr>
          <w:sz w:val="28"/>
        </w:rPr>
        <w:t>Bn</w:t>
      </w:r>
      <w:proofErr w:type="spellEnd"/>
      <w:r w:rsidRPr="00557CA6">
        <w:rPr>
          <w:sz w:val="28"/>
        </w:rPr>
        <w:t>., ante Ud., con las mayores consideraciones de respeto me presento, expongo y digo:</w:t>
      </w:r>
    </w:p>
    <w:p w:rsidR="00093BDE" w:rsidRPr="00557CA6" w:rsidRDefault="00093BDE">
      <w:pPr>
        <w:rPr>
          <w:sz w:val="28"/>
        </w:rPr>
      </w:pPr>
      <w:r w:rsidRPr="00557CA6">
        <w:rPr>
          <w:noProof/>
          <w:sz w:val="28"/>
          <w:lang w:eastAsia="es-ES"/>
        </w:rPr>
        <mc:AlternateContent>
          <mc:Choice Requires="wps">
            <w:drawing>
              <wp:anchor distT="0" distB="0" distL="114300" distR="114300" simplePos="0" relativeHeight="251659264" behindDoc="0" locked="0" layoutInCell="1" allowOverlap="1" wp14:anchorId="2B785A22" wp14:editId="43268279">
                <wp:simplePos x="0" y="0"/>
                <wp:positionH relativeFrom="column">
                  <wp:posOffset>5715</wp:posOffset>
                </wp:positionH>
                <wp:positionV relativeFrom="paragraph">
                  <wp:posOffset>1081405</wp:posOffset>
                </wp:positionV>
                <wp:extent cx="15906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5.15pt" to="125.7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" strokecolor="black [3040]"/>
            </w:pict>
          </mc:Fallback>
        </mc:AlternateContent>
      </w:r>
    </w:p>
    <w:p w:rsidR="00093BDE" w:rsidRPr="00557CA6" w:rsidRDefault="00093BDE" w:rsidP="00093BDE">
      <w:pPr>
        <w:rPr>
          <w:sz w:val="28"/>
        </w:rPr>
      </w:pPr>
    </w:p>
    <w:p w:rsidR="00093BDE" w:rsidRPr="00557CA6" w:rsidRDefault="00093BDE" w:rsidP="00093BDE">
      <w:pPr>
        <w:rPr>
          <w:sz w:val="28"/>
        </w:rPr>
      </w:pPr>
    </w:p>
    <w:p w:rsidR="00093BDE" w:rsidRPr="00557CA6" w:rsidRDefault="00093BDE" w:rsidP="00093BDE">
      <w:pPr>
        <w:rPr>
          <w:sz w:val="28"/>
        </w:rPr>
      </w:pPr>
    </w:p>
    <w:p w:rsidR="00093BDE" w:rsidRPr="00557CA6" w:rsidRDefault="00093BDE" w:rsidP="00093BDE">
      <w:pPr>
        <w:rPr>
          <w:sz w:val="28"/>
        </w:rPr>
      </w:pPr>
      <w:r w:rsidRPr="00557CA6">
        <w:rPr>
          <w:sz w:val="28"/>
        </w:rPr>
        <w:t xml:space="preserve">438 Esta medida preparatoria se refiere a la </w:t>
      </w:r>
      <w:r w:rsidRPr="00557CA6">
        <w:rPr>
          <w:i/>
          <w:sz w:val="28"/>
          <w:u w:val="single"/>
        </w:rPr>
        <w:t>prueba anticipada</w:t>
      </w:r>
      <w:r w:rsidRPr="00557CA6">
        <w:rPr>
          <w:sz w:val="28"/>
        </w:rPr>
        <w:t xml:space="preserve">, en la cual, </w:t>
      </w:r>
      <w:r w:rsidR="006470DC" w:rsidRPr="00557CA6">
        <w:rPr>
          <w:sz w:val="28"/>
        </w:rPr>
        <w:t>los que sean o vayan a ser parte de un proceso de conocimiento ordinario ora, extraordinario, monitorio o voluntario y tuvieren motivos justificados para temer que la producción de sus pruebas pudieran resultar imposible o muy dificultosa en el periodo de prueba, podrán solicitar que se produzca anticipadamente el medio probatorio, para que el mismo tenga el mismo valor probatorio como si se hubiera producido en la estación probatoria y sea considerada por el juez al momento de dictar  resolución definitiva.</w:t>
      </w:r>
    </w:p>
    <w:p w:rsidR="006470DC" w:rsidRPr="00557CA6" w:rsidRDefault="006470DC" w:rsidP="00093BDE">
      <w:pPr>
        <w:rPr>
          <w:sz w:val="28"/>
        </w:rPr>
      </w:pPr>
      <w:r w:rsidRPr="00557CA6">
        <w:rPr>
          <w:sz w:val="28"/>
        </w:rPr>
        <w:lastRenderedPageBreak/>
        <w:t xml:space="preserve">439 La </w:t>
      </w:r>
      <w:r w:rsidRPr="00557CA6">
        <w:rPr>
          <w:i/>
          <w:sz w:val="28"/>
          <w:u w:val="single"/>
        </w:rPr>
        <w:t>diligencia preparatoria</w:t>
      </w:r>
      <w:r w:rsidRPr="00557CA6">
        <w:rPr>
          <w:sz w:val="28"/>
        </w:rPr>
        <w:t xml:space="preserve"> debe ser solicitada al juez que hubiera debido entender en la demanda, pero esta debe promoverse ante el juez competente al momento de su inacción porque la medida preparatoria no fija la competencia y la jurisdicción del juez y termina una vez practicada la diligencia.</w:t>
      </w:r>
    </w:p>
    <w:p w:rsidR="006470DC" w:rsidRPr="00557CA6" w:rsidRDefault="006470DC" w:rsidP="00557CA6">
      <w:pPr>
        <w:jc w:val="center"/>
        <w:rPr>
          <w:sz w:val="16"/>
        </w:rPr>
      </w:pPr>
      <w:r w:rsidRPr="00557CA6">
        <w:rPr>
          <w:b/>
          <w:sz w:val="28"/>
        </w:rPr>
        <w:t xml:space="preserve">Objeto </w:t>
      </w:r>
      <w:r w:rsidRPr="00557CA6">
        <w:rPr>
          <w:sz w:val="16"/>
        </w:rPr>
        <w:t>440</w:t>
      </w:r>
    </w:p>
    <w:p w:rsidR="00120325" w:rsidRPr="00557CA6" w:rsidRDefault="006470DC" w:rsidP="00093BDE">
      <w:pPr>
        <w:rPr>
          <w:sz w:val="28"/>
        </w:rPr>
      </w:pPr>
      <w:r w:rsidRPr="00557CA6">
        <w:rPr>
          <w:sz w:val="28"/>
        </w:rPr>
        <w:t xml:space="preserve">En calidad de medida o diligencia preparatoria y con la facultad conferida por el Inc. 6) del Art. 306 y 307 del </w:t>
      </w:r>
      <w:r w:rsidR="00557CA6" w:rsidRPr="00557CA6">
        <w:rPr>
          <w:sz w:val="28"/>
        </w:rPr>
        <w:t>Código</w:t>
      </w:r>
      <w:r w:rsidRPr="00557CA6">
        <w:rPr>
          <w:sz w:val="28"/>
        </w:rPr>
        <w:t xml:space="preserve"> Procesal Civil (2013), vengo a solicitar la declaración anticipada del testigo: Alfredo </w:t>
      </w:r>
      <w:proofErr w:type="spellStart"/>
      <w:r w:rsidR="00120325" w:rsidRPr="00557CA6">
        <w:rPr>
          <w:sz w:val="28"/>
        </w:rPr>
        <w:t>Casap</w:t>
      </w:r>
      <w:proofErr w:type="spellEnd"/>
      <w:r w:rsidR="00120325" w:rsidRPr="00557CA6">
        <w:rPr>
          <w:sz w:val="28"/>
        </w:rPr>
        <w:t xml:space="preserve"> Angulo, quien pronto se ausentara del Estado Plurinacional por un tiempo prolongado.</w:t>
      </w:r>
    </w:p>
    <w:p w:rsidR="00120325" w:rsidRPr="00557CA6" w:rsidRDefault="00120325" w:rsidP="00557CA6">
      <w:pPr>
        <w:jc w:val="center"/>
        <w:rPr>
          <w:b/>
          <w:sz w:val="28"/>
        </w:rPr>
      </w:pPr>
      <w:r w:rsidRPr="00557CA6">
        <w:rPr>
          <w:b/>
          <w:sz w:val="28"/>
        </w:rPr>
        <w:t>Requisitos de la solicitud</w:t>
      </w:r>
    </w:p>
    <w:p w:rsidR="00120325" w:rsidRPr="00557CA6" w:rsidRDefault="00120325" w:rsidP="00093BDE">
      <w:pPr>
        <w:rPr>
          <w:sz w:val="28"/>
        </w:rPr>
      </w:pPr>
      <w:r w:rsidRPr="00557CA6">
        <w:rPr>
          <w:sz w:val="28"/>
        </w:rPr>
        <w:t xml:space="preserve">Conforme al Art. 306 del </w:t>
      </w:r>
      <w:r w:rsidR="00557CA6" w:rsidRPr="00557CA6">
        <w:rPr>
          <w:sz w:val="28"/>
        </w:rPr>
        <w:t>Código</w:t>
      </w:r>
      <w:r w:rsidRPr="00557CA6">
        <w:rPr>
          <w:sz w:val="28"/>
        </w:rPr>
        <w:t xml:space="preserve"> de Procedimiento Civil, señala los requisitos para que se viabilice la presente medida </w:t>
      </w:r>
      <w:r w:rsidR="00557CA6" w:rsidRPr="00557CA6">
        <w:rPr>
          <w:sz w:val="28"/>
        </w:rPr>
        <w:t>preparatoria</w:t>
      </w:r>
      <w:r w:rsidRPr="00557CA6">
        <w:rPr>
          <w:sz w:val="28"/>
        </w:rPr>
        <w:t>:</w:t>
      </w:r>
    </w:p>
    <w:p w:rsidR="00120325" w:rsidRPr="00557CA6" w:rsidRDefault="00120325" w:rsidP="00120325">
      <w:pPr>
        <w:pStyle w:val="Prrafodelista"/>
        <w:numPr>
          <w:ilvl w:val="0"/>
          <w:numId w:val="1"/>
        </w:numPr>
        <w:rPr>
          <w:sz w:val="28"/>
        </w:rPr>
      </w:pPr>
      <w:r w:rsidRPr="00557CA6">
        <w:rPr>
          <w:sz w:val="28"/>
        </w:rPr>
        <w:t xml:space="preserve">El proceso que pretendo iniciar es una acción ordinaria de nulidad de contrato </w:t>
      </w:r>
      <w:proofErr w:type="spellStart"/>
      <w:r w:rsidRPr="00557CA6">
        <w:rPr>
          <w:sz w:val="28"/>
        </w:rPr>
        <w:t>mas</w:t>
      </w:r>
      <w:proofErr w:type="spellEnd"/>
      <w:r w:rsidRPr="00557CA6">
        <w:rPr>
          <w:sz w:val="28"/>
        </w:rPr>
        <w:t xml:space="preserve"> daños y perjuicios.</w:t>
      </w:r>
    </w:p>
    <w:p w:rsidR="00120325" w:rsidRPr="00557CA6" w:rsidRDefault="00120325" w:rsidP="00120325">
      <w:pPr>
        <w:pStyle w:val="Prrafodelista"/>
        <w:numPr>
          <w:ilvl w:val="0"/>
          <w:numId w:val="1"/>
        </w:numPr>
        <w:rPr>
          <w:sz w:val="28"/>
        </w:rPr>
      </w:pPr>
      <w:r w:rsidRPr="00557CA6">
        <w:rPr>
          <w:sz w:val="28"/>
        </w:rPr>
        <w:t>La futura acción será iniciada contra el Sr. Rodolfo Morales Cortez, quien es mayor de edad, con domicilio real en calle Castañas Nº 123 de esta localidad.</w:t>
      </w:r>
    </w:p>
    <w:p w:rsidR="00120325" w:rsidRPr="00557CA6" w:rsidRDefault="00120325" w:rsidP="00557CA6">
      <w:pPr>
        <w:jc w:val="center"/>
        <w:rPr>
          <w:b/>
          <w:sz w:val="28"/>
        </w:rPr>
      </w:pPr>
      <w:r w:rsidRPr="00557CA6">
        <w:rPr>
          <w:b/>
          <w:sz w:val="28"/>
        </w:rPr>
        <w:t>Fundamentos de la medida preparatoria</w:t>
      </w:r>
    </w:p>
    <w:p w:rsidR="00120325" w:rsidRPr="00557CA6" w:rsidRDefault="00120325" w:rsidP="00120325">
      <w:pPr>
        <w:rPr>
          <w:sz w:val="28"/>
        </w:rPr>
      </w:pPr>
      <w:r w:rsidRPr="00557CA6">
        <w:rPr>
          <w:sz w:val="28"/>
        </w:rPr>
        <w:t>La presente medida preparatoria tiene los siguientes fundamentos de hecho:</w:t>
      </w:r>
    </w:p>
    <w:p w:rsidR="00120325" w:rsidRPr="00557CA6" w:rsidRDefault="00120325" w:rsidP="00120325">
      <w:pPr>
        <w:pStyle w:val="Prrafodelista"/>
        <w:numPr>
          <w:ilvl w:val="0"/>
          <w:numId w:val="2"/>
        </w:numPr>
        <w:rPr>
          <w:sz w:val="28"/>
        </w:rPr>
      </w:pPr>
      <w:r w:rsidRPr="00557CA6">
        <w:rPr>
          <w:sz w:val="28"/>
        </w:rPr>
        <w:t xml:space="preserve">En el proceso que iniciare el testigo Alfredo </w:t>
      </w:r>
      <w:proofErr w:type="spellStart"/>
      <w:r w:rsidRPr="00557CA6">
        <w:rPr>
          <w:sz w:val="28"/>
        </w:rPr>
        <w:t>Casap</w:t>
      </w:r>
      <w:proofErr w:type="spellEnd"/>
      <w:r w:rsidRPr="00557CA6">
        <w:rPr>
          <w:sz w:val="28"/>
        </w:rPr>
        <w:t xml:space="preserve"> Angulo, es clave y fundamental, porque el mismo conoce ciertos hechos que son </w:t>
      </w:r>
      <w:r w:rsidR="00557CA6" w:rsidRPr="00557CA6">
        <w:rPr>
          <w:sz w:val="28"/>
        </w:rPr>
        <w:t>esenciales</w:t>
      </w:r>
      <w:r w:rsidRPr="00557CA6">
        <w:rPr>
          <w:sz w:val="28"/>
        </w:rPr>
        <w:t xml:space="preserve"> para poder demostrar  y probar algunos hechos.</w:t>
      </w:r>
    </w:p>
    <w:p w:rsidR="00120325" w:rsidRPr="00557CA6" w:rsidRDefault="00120325" w:rsidP="00120325">
      <w:pPr>
        <w:pStyle w:val="Prrafodelista"/>
        <w:numPr>
          <w:ilvl w:val="0"/>
          <w:numId w:val="2"/>
        </w:numPr>
        <w:rPr>
          <w:sz w:val="28"/>
        </w:rPr>
      </w:pPr>
      <w:r w:rsidRPr="00557CA6">
        <w:rPr>
          <w:sz w:val="28"/>
        </w:rPr>
        <w:t xml:space="preserve">El citado testigo ha sido nombrado Embajador de Bolivia en la </w:t>
      </w:r>
      <w:r w:rsidR="0002098F" w:rsidRPr="00557CA6">
        <w:rPr>
          <w:sz w:val="28"/>
        </w:rPr>
        <w:t>República</w:t>
      </w:r>
      <w:r w:rsidRPr="00557CA6">
        <w:rPr>
          <w:sz w:val="28"/>
        </w:rPr>
        <w:t xml:space="preserve"> de Colombia, situación que hace casi imposible </w:t>
      </w:r>
      <w:r w:rsidR="0002098F" w:rsidRPr="00557CA6">
        <w:rPr>
          <w:sz w:val="28"/>
        </w:rPr>
        <w:t>que al momento procesal de prestar su declaración testifical en el futuro proceso, el mismo no pueda estar en esta localidad por las delicadas funciones diplomáticas que le tocara desempeñar.</w:t>
      </w:r>
    </w:p>
    <w:p w:rsidR="0002098F" w:rsidRPr="00557CA6" w:rsidRDefault="0002098F" w:rsidP="0002098F">
      <w:pPr>
        <w:rPr>
          <w:sz w:val="28"/>
        </w:rPr>
      </w:pPr>
      <w:r w:rsidRPr="00557CA6">
        <w:rPr>
          <w:noProof/>
          <w:sz w:val="28"/>
          <w:lang w:eastAsia="es-ES"/>
        </w:rPr>
        <mc:AlternateContent>
          <mc:Choice Requires="wps">
            <w:drawing>
              <wp:anchor distT="0" distB="0" distL="114300" distR="114300" simplePos="0" relativeHeight="251660288" behindDoc="0" locked="0" layoutInCell="1" allowOverlap="1" wp14:anchorId="372466CB" wp14:editId="0A885D1B">
                <wp:simplePos x="0" y="0"/>
                <wp:positionH relativeFrom="column">
                  <wp:posOffset>-80010</wp:posOffset>
                </wp:positionH>
                <wp:positionV relativeFrom="paragraph">
                  <wp:posOffset>258445</wp:posOffset>
                </wp:positionV>
                <wp:extent cx="2019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0.35pt" to="152.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" strokecolor="black [3040]"/>
            </w:pict>
          </mc:Fallback>
        </mc:AlternateContent>
      </w:r>
    </w:p>
    <w:p w:rsidR="0002098F" w:rsidRPr="00557CA6" w:rsidRDefault="0002098F" w:rsidP="0002098F">
      <w:pPr>
        <w:rPr>
          <w:sz w:val="28"/>
        </w:rPr>
      </w:pPr>
      <w:r w:rsidRPr="00557CA6">
        <w:rPr>
          <w:sz w:val="28"/>
        </w:rPr>
        <w:lastRenderedPageBreak/>
        <w:t>440 Las medidas preparatorias tienen por objeto asegurar a las partes la posibilidad de plantear sus alegaciones en la forma más precisa y eficaz, es decir, persigue la determinación de la legitimación  procesal de quienes han de intervenir en el proceso o la comprobación de ciertas circunstancias cuyo conocimiento es imprescindible, o manifiestamente ventajoso desde el punto de vista de la economía procesal, para fundar una eventual presentación en el proceso en forma correcta, precisa y con el mayor éxito posible la pretensión jurídica o la defensa en la causa.</w:t>
      </w:r>
    </w:p>
    <w:p w:rsidR="0002098F" w:rsidRPr="00557CA6" w:rsidRDefault="0002098F" w:rsidP="00557CA6">
      <w:pPr>
        <w:jc w:val="center"/>
        <w:rPr>
          <w:b/>
          <w:sz w:val="28"/>
        </w:rPr>
      </w:pPr>
      <w:r w:rsidRPr="00557CA6">
        <w:rPr>
          <w:b/>
          <w:sz w:val="28"/>
        </w:rPr>
        <w:t>Petición</w:t>
      </w:r>
    </w:p>
    <w:p w:rsidR="0002098F" w:rsidRPr="00557CA6" w:rsidRDefault="0002098F" w:rsidP="0002098F">
      <w:pPr>
        <w:rPr>
          <w:sz w:val="28"/>
        </w:rPr>
      </w:pPr>
      <w:r w:rsidRPr="00557CA6">
        <w:rPr>
          <w:sz w:val="28"/>
        </w:rPr>
        <w:t xml:space="preserve">Por lo solicitado a vuestra </w:t>
      </w:r>
      <w:r w:rsidR="00557CA6" w:rsidRPr="00557CA6">
        <w:rPr>
          <w:sz w:val="28"/>
        </w:rPr>
        <w:t>señoría</w:t>
      </w:r>
      <w:r w:rsidRPr="00557CA6">
        <w:rPr>
          <w:sz w:val="28"/>
        </w:rPr>
        <w:t xml:space="preserve"> expresamente solicito:</w:t>
      </w:r>
    </w:p>
    <w:p w:rsidR="0002098F" w:rsidRPr="00557CA6" w:rsidRDefault="0002098F" w:rsidP="0002098F">
      <w:pPr>
        <w:pStyle w:val="Prrafodelista"/>
        <w:numPr>
          <w:ilvl w:val="0"/>
          <w:numId w:val="3"/>
        </w:numPr>
        <w:rPr>
          <w:sz w:val="28"/>
        </w:rPr>
      </w:pPr>
      <w:r w:rsidRPr="00557CA6">
        <w:rPr>
          <w:sz w:val="28"/>
        </w:rPr>
        <w:t>Con objeto del control de la prueba pido notificación del futuro demandado quien es (….) domiciliado en (….)</w:t>
      </w:r>
    </w:p>
    <w:p w:rsidR="0002098F" w:rsidRPr="00557CA6" w:rsidRDefault="0002098F" w:rsidP="0002098F">
      <w:pPr>
        <w:pStyle w:val="Prrafodelista"/>
        <w:numPr>
          <w:ilvl w:val="0"/>
          <w:numId w:val="3"/>
        </w:numPr>
        <w:rPr>
          <w:sz w:val="28"/>
        </w:rPr>
      </w:pPr>
      <w:r w:rsidRPr="00557CA6">
        <w:rPr>
          <w:sz w:val="28"/>
        </w:rPr>
        <w:t xml:space="preserve">En la brevedad posible señalase </w:t>
      </w:r>
      <w:r w:rsidR="00557CA6" w:rsidRPr="00557CA6">
        <w:rPr>
          <w:sz w:val="28"/>
        </w:rPr>
        <w:t>día</w:t>
      </w:r>
      <w:r w:rsidRPr="00557CA6">
        <w:rPr>
          <w:sz w:val="28"/>
        </w:rPr>
        <w:t xml:space="preserve"> y hora de audiencia </w:t>
      </w:r>
      <w:r w:rsidR="00557CA6" w:rsidRPr="00557CA6">
        <w:rPr>
          <w:sz w:val="28"/>
        </w:rPr>
        <w:t>pública</w:t>
      </w:r>
      <w:r w:rsidRPr="00557CA6">
        <w:rPr>
          <w:sz w:val="28"/>
        </w:rPr>
        <w:t xml:space="preserve"> de </w:t>
      </w:r>
      <w:r w:rsidR="00557CA6" w:rsidRPr="00557CA6">
        <w:rPr>
          <w:sz w:val="28"/>
        </w:rPr>
        <w:t>recepción</w:t>
      </w:r>
      <w:r w:rsidRPr="00557CA6">
        <w:rPr>
          <w:sz w:val="28"/>
        </w:rPr>
        <w:t xml:space="preserve"> </w:t>
      </w:r>
      <w:r w:rsidR="00557CA6" w:rsidRPr="00557CA6">
        <w:rPr>
          <w:sz w:val="28"/>
        </w:rPr>
        <w:t>de la prueba testifical.</w:t>
      </w:r>
    </w:p>
    <w:p w:rsidR="00557CA6" w:rsidRPr="00557CA6" w:rsidRDefault="00557CA6" w:rsidP="00557CA6">
      <w:pPr>
        <w:jc w:val="center"/>
        <w:rPr>
          <w:b/>
          <w:sz w:val="28"/>
        </w:rPr>
      </w:pPr>
      <w:r w:rsidRPr="00557CA6">
        <w:rPr>
          <w:b/>
          <w:sz w:val="28"/>
        </w:rPr>
        <w:t>Ofrecimiento de prueba documental</w:t>
      </w:r>
    </w:p>
    <w:p w:rsidR="00557CA6" w:rsidRPr="00557CA6" w:rsidRDefault="00557CA6" w:rsidP="00557CA6">
      <w:pPr>
        <w:rPr>
          <w:sz w:val="28"/>
        </w:rPr>
      </w:pPr>
      <w:r w:rsidRPr="00557CA6">
        <w:rPr>
          <w:sz w:val="28"/>
        </w:rPr>
        <w:t>Con el fin de demostrar mi petición y justificar mi pretensión ofrezco fotocopia debidamente legalizada del nombramiento del citado testigo como Embajador.</w:t>
      </w:r>
    </w:p>
    <w:p w:rsidR="00557CA6" w:rsidRPr="00557CA6" w:rsidRDefault="00557CA6" w:rsidP="00557CA6">
      <w:pPr>
        <w:rPr>
          <w:sz w:val="28"/>
        </w:rPr>
      </w:pPr>
      <w:r w:rsidRPr="00557CA6">
        <w:rPr>
          <w:b/>
          <w:sz w:val="28"/>
        </w:rPr>
        <w:t>Otrosí 1º</w:t>
      </w:r>
      <w:r w:rsidRPr="00557CA6">
        <w:rPr>
          <w:sz w:val="28"/>
        </w:rPr>
        <w:t>.- Sabré justas determinaciones en el domicilio procesal en el correo electrónico trigo123@poderjudicial.tja.bo.com.</w:t>
      </w:r>
    </w:p>
    <w:p w:rsidR="00557CA6" w:rsidRPr="00557CA6" w:rsidRDefault="00557CA6" w:rsidP="00557CA6">
      <w:pPr>
        <w:rPr>
          <w:sz w:val="28"/>
        </w:rPr>
      </w:pPr>
      <w:r w:rsidRPr="00557CA6">
        <w:rPr>
          <w:b/>
          <w:sz w:val="28"/>
        </w:rPr>
        <w:t>Otrosí 2</w:t>
      </w:r>
      <w:r w:rsidRPr="00557CA6">
        <w:rPr>
          <w:sz w:val="28"/>
        </w:rPr>
        <w:t>º.- Estaré al arancel mínimo del Colegio Departamental de Abogados.</w:t>
      </w:r>
    </w:p>
    <w:p w:rsidR="00557CA6" w:rsidRPr="00557CA6" w:rsidRDefault="00557CA6" w:rsidP="00557CA6">
      <w:pPr>
        <w:rPr>
          <w:sz w:val="28"/>
        </w:rPr>
      </w:pPr>
      <w:r w:rsidRPr="00557CA6">
        <w:rPr>
          <w:sz w:val="28"/>
        </w:rPr>
        <w:t xml:space="preserve">Es cuanto pido en justicia esperando en la localidad de </w:t>
      </w:r>
      <w:r w:rsidRPr="00557CA6">
        <w:rPr>
          <w:sz w:val="28"/>
        </w:rPr>
        <w:t>Magdalena (Beni), en fecha 28 de mayo de 2014.</w:t>
      </w:r>
    </w:p>
    <w:p w:rsidR="00557CA6" w:rsidRPr="00557CA6" w:rsidRDefault="00557CA6" w:rsidP="00557CA6">
      <w:pPr>
        <w:jc w:val="center"/>
        <w:rPr>
          <w:sz w:val="28"/>
        </w:rPr>
      </w:pPr>
      <w:r w:rsidRPr="00557CA6">
        <w:rPr>
          <w:sz w:val="28"/>
        </w:rPr>
        <w:t>Firma del interesado y del abogado</w:t>
      </w:r>
    </w:p>
    <w:sectPr w:rsidR="00557CA6" w:rsidRPr="00557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5592"/>
    <w:multiLevelType w:val="hybridMultilevel"/>
    <w:tmpl w:val="4E848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8021C2"/>
    <w:multiLevelType w:val="hybridMultilevel"/>
    <w:tmpl w:val="67580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B660E0"/>
    <w:multiLevelType w:val="hybridMultilevel"/>
    <w:tmpl w:val="98BCC9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DE"/>
    <w:rsid w:val="0002098F"/>
    <w:rsid w:val="00093BDE"/>
    <w:rsid w:val="00120325"/>
    <w:rsid w:val="00557CA6"/>
    <w:rsid w:val="006470DC"/>
    <w:rsid w:val="009A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2015-08-01T13:50:00Z</dcterms:created>
  <dcterms:modified xsi:type="dcterms:W3CDTF">2015-08-01T14:40:00Z</dcterms:modified>
</cp:coreProperties>
</file>