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5830" w14:textId="77777777" w:rsidR="005D2A1D" w:rsidRDefault="005052A2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SEÑORA JUEZ 2º DE TRABAJO Y SEGURIDAD SOCIAL DE LA CAPITAL</w:t>
      </w:r>
    </w:p>
    <w:p w14:paraId="3E5CF0EB" w14:textId="77777777" w:rsidR="005D2A1D" w:rsidRDefault="005D2A1D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14:paraId="0E934C27" w14:textId="77777777" w:rsidR="005D2A1D" w:rsidRDefault="005052A2">
      <w:pPr>
        <w:spacing w:line="276" w:lineRule="auto"/>
        <w:ind w:left="5529" w:hanging="283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SOLICITA APERTURA DE TÉRMINO </w:t>
      </w:r>
    </w:p>
    <w:p w14:paraId="43DD3368" w14:textId="77777777" w:rsidR="005D2A1D" w:rsidRDefault="005052A2">
      <w:pPr>
        <w:spacing w:line="276" w:lineRule="auto"/>
        <w:ind w:left="5529" w:hanging="283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PROBATORIO</w:t>
      </w:r>
    </w:p>
    <w:p w14:paraId="180A0250" w14:textId="77777777" w:rsidR="005D2A1D" w:rsidRDefault="005D2A1D">
      <w:pPr>
        <w:spacing w:line="276" w:lineRule="auto"/>
        <w:rPr>
          <w:rFonts w:ascii="Calibri" w:hAnsi="Calibri" w:cs="Calibri"/>
          <w:b/>
          <w:sz w:val="24"/>
          <w:szCs w:val="24"/>
          <w:lang w:val="es-ES"/>
        </w:rPr>
      </w:pPr>
    </w:p>
    <w:p w14:paraId="53076F42" w14:textId="77777777" w:rsidR="005D2A1D" w:rsidRDefault="005052A2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 xml:space="preserve">DIONICIA 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/>
        </w:rPr>
        <w:t>NINA</w:t>
      </w: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 xml:space="preserve"> MORALES,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dentro el proceso social seguido contra</w:t>
      </w:r>
      <w:r>
        <w:rPr>
          <w:rFonts w:ascii="Calibri" w:hAnsi="Calibri" w:cs="Calibri"/>
          <w:i/>
          <w:color w:val="000000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 xml:space="preserve">JOSÉ ÁNGEL </w:t>
      </w:r>
      <w:r>
        <w:rPr>
          <w:rFonts w:ascii="Calibri" w:hAnsi="Calibri" w:cs="Calibri"/>
          <w:b/>
          <w:color w:val="000000"/>
          <w:sz w:val="24"/>
          <w:szCs w:val="24"/>
          <w:u w:val="single"/>
          <w:lang w:val="es-ES"/>
        </w:rPr>
        <w:t xml:space="preserve">CARVAJAL </w:t>
      </w: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>CORDERO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,</w:t>
      </w: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ante las consideraciones de su autoridad con respeto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expongo y pido:</w:t>
      </w:r>
    </w:p>
    <w:p w14:paraId="5F4419A8" w14:textId="77777777" w:rsidR="005D2A1D" w:rsidRDefault="005D2A1D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52992456" w14:textId="77777777" w:rsidR="005D2A1D" w:rsidRDefault="005052A2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b/>
          <w:color w:val="000000"/>
          <w:sz w:val="24"/>
          <w:szCs w:val="24"/>
          <w:lang w:val="es-ES"/>
        </w:rPr>
        <w:t xml:space="preserve">Dándome por notificada con el Decreto que antecede y RENUNCIANDO A LA CONCILIACION 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solicito a su Autoridad se sirva disponer la apertura del termino de prueba, sea de acuerdo con lo establecido por el Art. 149 del Código Procesal del Traba</w:t>
      </w:r>
      <w:r>
        <w:rPr>
          <w:rFonts w:ascii="Calibri" w:hAnsi="Calibri" w:cs="Calibri"/>
          <w:color w:val="000000"/>
          <w:sz w:val="24"/>
          <w:szCs w:val="24"/>
          <w:lang w:val="es-ES"/>
        </w:rPr>
        <w:t>jo, sea mediante auto y por un periodo de 10 días comunes y perentorios para las partes.</w:t>
      </w:r>
    </w:p>
    <w:p w14:paraId="5813DD12" w14:textId="77777777" w:rsidR="005D2A1D" w:rsidRDefault="005D2A1D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0D14CF9D" w14:textId="77777777" w:rsidR="005D2A1D" w:rsidRDefault="005D2A1D">
      <w:p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726D65DE" w14:textId="77777777" w:rsidR="005D2A1D" w:rsidRDefault="005052A2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Será Justicia, etc.</w:t>
      </w:r>
    </w:p>
    <w:p w14:paraId="69E9D973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4B480EE2" w14:textId="365B12A8" w:rsidR="005D2A1D" w:rsidRDefault="005052A2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Paz,  5 de febrero de 20__</w:t>
      </w:r>
    </w:p>
    <w:p w14:paraId="266FC27A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28849C03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0261E2D4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00479A4A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p w14:paraId="55F6AFFF" w14:textId="77777777" w:rsidR="005D2A1D" w:rsidRDefault="005D2A1D">
      <w:pPr>
        <w:tabs>
          <w:tab w:val="left" w:pos="4860"/>
        </w:tabs>
        <w:jc w:val="center"/>
        <w:rPr>
          <w:rFonts w:ascii="Calibri" w:hAnsi="Calibri" w:cs="Calibri"/>
          <w:sz w:val="24"/>
          <w:szCs w:val="24"/>
        </w:rPr>
      </w:pPr>
    </w:p>
    <w:sectPr w:rsidR="005D2A1D">
      <w:pgSz w:w="12240" w:h="18720"/>
      <w:pgMar w:top="3119" w:right="1304" w:bottom="1304" w:left="22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F2FF0"/>
    <w:multiLevelType w:val="multilevel"/>
    <w:tmpl w:val="83DE70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A1D"/>
    <w:rsid w:val="005052A2"/>
    <w:rsid w:val="005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D3"/>
  <w15:docId w15:val="{5001A7DC-EDC5-474B-9351-C003FE6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5664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Fuentedeprrafopredeter">
    <w:name w:val="Fuente de párrafo predeter."/>
    <w:qFormat/>
  </w:style>
  <w:style w:type="character" w:customStyle="1" w:styleId="rvts7">
    <w:name w:val="rvts7"/>
    <w:basedOn w:val="Fuentedeprrafopredeter"/>
    <w:qFormat/>
  </w:style>
  <w:style w:type="character" w:customStyle="1" w:styleId="rvts9">
    <w:name w:val="rvts9"/>
    <w:basedOn w:val="Fuentedeprrafopredeter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6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Textodeglobo">
    <w:name w:val="Texto de globo"/>
    <w:basedOn w:val="Normal"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extosinformato">
    <w:name w:val="Texto sin formato"/>
    <w:basedOn w:val="Normal"/>
    <w:qFormat/>
    <w:pPr>
      <w:overflowPunct/>
      <w:autoSpaceDE/>
      <w:textAlignment w:val="auto"/>
    </w:pPr>
    <w:rPr>
      <w:rFonts w:ascii="Courier New" w:hAnsi="Courier New" w:cs="Courier New"/>
      <w:i/>
      <w:lang w:val="es-ES"/>
    </w:rPr>
  </w:style>
  <w:style w:type="paragraph" w:customStyle="1" w:styleId="Sinespaciado">
    <w:name w:val="Sin espaciado"/>
    <w:qFormat/>
    <w:rPr>
      <w:rFonts w:ascii="Calibri" w:eastAsia="Calibri" w:hAnsi="Calibri" w:cs="Calibri"/>
      <w:sz w:val="22"/>
      <w:szCs w:val="22"/>
      <w:lang w:val="es-BO" w:bidi="ar-SA"/>
    </w:rPr>
  </w:style>
  <w:style w:type="paragraph" w:customStyle="1" w:styleId="rvps21">
    <w:name w:val="rvps21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  <w:lang w:val="es-BO"/>
    </w:rPr>
  </w:style>
  <w:style w:type="paragraph" w:customStyle="1" w:styleId="rvps22">
    <w:name w:val="rvps22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  <w:lang w:val="es-BO"/>
    </w:rPr>
  </w:style>
  <w:style w:type="paragraph" w:customStyle="1" w:styleId="rvps23">
    <w:name w:val="rvps23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  <w:lang w:val="es-BO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2023-12-13T19:24:00Z</dcterms:created>
  <dcterms:modified xsi:type="dcterms:W3CDTF">2023-12-13T19:24:00Z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2018-01-12T05:11:00Z</dcterms:created>
  <dc:creator>hsuarez</dc:creator>
  <dc:description/>
  <cp:keywords/>
  <dc:language>en-US</dc:language>
  <cp:lastModifiedBy>ASRock</cp:lastModifiedBy>
  <cp:lastPrinted>2014-02-18T15:30:00Z</cp:lastPrinted>
  <dcterms:modified xsi:type="dcterms:W3CDTF">2023-06-05T18:49:00Z</dcterms:modified>
  <cp:revision>9</cp:revision>
  <dc:subject/>
  <dc:title>SALA   SOCIAL Y  ADM</dc:title>
</cp:coreProperties>
</file>