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84" w:rsidRPr="001003BE" w:rsidRDefault="001003BE" w:rsidP="001003BE">
      <w:pPr>
        <w:jc w:val="center"/>
        <w:rPr>
          <w:b/>
          <w:sz w:val="32"/>
          <w:u w:val="single"/>
        </w:rPr>
      </w:pPr>
      <w:r w:rsidRPr="001003BE">
        <w:rPr>
          <w:b/>
          <w:sz w:val="32"/>
          <w:u w:val="single"/>
        </w:rPr>
        <w:t>Plantea</w:t>
      </w:r>
      <w:r w:rsidR="00EA2866">
        <w:rPr>
          <w:b/>
          <w:sz w:val="32"/>
          <w:u w:val="single"/>
        </w:rPr>
        <w:t xml:space="preserve">miento de Excepción Previa de </w:t>
      </w:r>
      <w:bookmarkStart w:id="0" w:name="_GoBack"/>
      <w:bookmarkEnd w:id="0"/>
      <w:r w:rsidRPr="001003BE">
        <w:rPr>
          <w:b/>
          <w:sz w:val="32"/>
          <w:u w:val="single"/>
        </w:rPr>
        <w:t xml:space="preserve"> Cosa Juzgada en Proceso Ordinario Oral</w:t>
      </w:r>
    </w:p>
    <w:p w:rsidR="001003BE" w:rsidRDefault="001003BE" w:rsidP="001003BE">
      <w:pPr>
        <w:jc w:val="center"/>
        <w:rPr>
          <w:b/>
          <w:sz w:val="28"/>
        </w:rPr>
      </w:pPr>
      <w:r w:rsidRPr="001003BE">
        <w:rPr>
          <w:b/>
          <w:sz w:val="28"/>
        </w:rPr>
        <w:t>Identificación de la autoridad judicial competente</w:t>
      </w:r>
    </w:p>
    <w:p w:rsidR="001003BE" w:rsidRDefault="001003BE" w:rsidP="001003BE">
      <w:pPr>
        <w:rPr>
          <w:sz w:val="28"/>
        </w:rPr>
      </w:pPr>
      <w:r>
        <w:rPr>
          <w:sz w:val="28"/>
        </w:rPr>
        <w:t xml:space="preserve">Señor Juez de Partido </w:t>
      </w:r>
      <w:r w:rsidRPr="001003BE">
        <w:rPr>
          <w:sz w:val="16"/>
        </w:rPr>
        <w:t>393</w:t>
      </w:r>
      <w:r>
        <w:rPr>
          <w:sz w:val="28"/>
        </w:rPr>
        <w:t xml:space="preserve"> de turno en lo Civil de la Ciudad de Santa Cruz.</w:t>
      </w:r>
    </w:p>
    <w:p w:rsidR="001003BE" w:rsidRPr="001003BE" w:rsidRDefault="001003BE" w:rsidP="001003BE">
      <w:pPr>
        <w:jc w:val="center"/>
        <w:rPr>
          <w:b/>
          <w:sz w:val="28"/>
        </w:rPr>
      </w:pPr>
      <w:r w:rsidRPr="001003BE">
        <w:rPr>
          <w:b/>
          <w:sz w:val="28"/>
        </w:rPr>
        <w:t>Suma</w:t>
      </w:r>
    </w:p>
    <w:p w:rsidR="001003BE" w:rsidRDefault="001003BE" w:rsidP="001003BE">
      <w:pPr>
        <w:rPr>
          <w:sz w:val="16"/>
        </w:rPr>
      </w:pPr>
      <w:r>
        <w:rPr>
          <w:sz w:val="28"/>
        </w:rPr>
        <w:t xml:space="preserve">Propone excepción previa de cosa juzgada </w:t>
      </w:r>
      <w:r w:rsidRPr="001003BE">
        <w:rPr>
          <w:sz w:val="16"/>
        </w:rPr>
        <w:t xml:space="preserve">394 </w:t>
      </w:r>
    </w:p>
    <w:p w:rsidR="001003BE" w:rsidRPr="00F1556A" w:rsidRDefault="00F1556A" w:rsidP="00F1556A">
      <w:pPr>
        <w:jc w:val="center"/>
        <w:rPr>
          <w:b/>
          <w:sz w:val="28"/>
        </w:rPr>
      </w:pPr>
      <w:r w:rsidRPr="00F1556A">
        <w:rPr>
          <w:b/>
          <w:sz w:val="28"/>
        </w:rPr>
        <w:t>Identificación</w:t>
      </w:r>
      <w:r w:rsidR="001003BE" w:rsidRPr="00F1556A">
        <w:rPr>
          <w:b/>
          <w:sz w:val="28"/>
        </w:rPr>
        <w:t xml:space="preserve"> del demandado </w:t>
      </w:r>
      <w:r w:rsidRPr="00F1556A">
        <w:rPr>
          <w:b/>
          <w:sz w:val="28"/>
        </w:rPr>
        <w:t>excepcionista</w:t>
      </w:r>
    </w:p>
    <w:p w:rsidR="001003BE" w:rsidRDefault="001003BE" w:rsidP="001003BE">
      <w:pPr>
        <w:rPr>
          <w:sz w:val="28"/>
          <w:szCs w:val="28"/>
        </w:rPr>
      </w:pPr>
      <w:r>
        <w:rPr>
          <w:sz w:val="28"/>
        </w:rPr>
        <w:t xml:space="preserve">Sergio </w:t>
      </w:r>
      <w:r w:rsidR="00F1556A">
        <w:rPr>
          <w:sz w:val="28"/>
        </w:rPr>
        <w:t>Joaquín</w:t>
      </w:r>
      <w:r>
        <w:rPr>
          <w:sz w:val="28"/>
        </w:rPr>
        <w:t xml:space="preserve"> Castellanos Trigo, portador de la cedula de identidad Nº 291777 Tja., mayor de edad y hábil por derecho, natural y vecino de esta ciudad, con domicilio real en calle Chaco Nº327 de esta ciudad, ante Ud., con las mayores consideraciones</w:t>
      </w:r>
      <w:r w:rsidR="00F1556A">
        <w:rPr>
          <w:sz w:val="28"/>
        </w:rPr>
        <w:t xml:space="preserve"> </w:t>
      </w:r>
      <w:r>
        <w:rPr>
          <w:sz w:val="28"/>
        </w:rPr>
        <w:t>de respeto me presento dentro del proceso ordinario de usucapión extraordinaria</w:t>
      </w:r>
      <w:r w:rsidR="00F1556A">
        <w:rPr>
          <w:sz w:val="28"/>
        </w:rPr>
        <w:t xml:space="preserve"> </w:t>
      </w:r>
      <w:r>
        <w:rPr>
          <w:sz w:val="28"/>
        </w:rPr>
        <w:t xml:space="preserve">seguido en mi contra por el actor: </w:t>
      </w:r>
      <w:r w:rsidRPr="001003BE">
        <w:rPr>
          <w:sz w:val="28"/>
          <w:szCs w:val="28"/>
        </w:rPr>
        <w:t xml:space="preserve">Jaime Ruiz </w:t>
      </w:r>
      <w:r>
        <w:rPr>
          <w:sz w:val="28"/>
          <w:szCs w:val="28"/>
        </w:rPr>
        <w:t>Trigo, por eso expongo y pido:</w:t>
      </w:r>
    </w:p>
    <w:p w:rsidR="001003BE" w:rsidRPr="00F1556A" w:rsidRDefault="001003BE" w:rsidP="00F1556A">
      <w:pPr>
        <w:jc w:val="center"/>
        <w:rPr>
          <w:b/>
          <w:sz w:val="28"/>
          <w:szCs w:val="28"/>
        </w:rPr>
      </w:pPr>
      <w:r w:rsidRPr="00F1556A">
        <w:rPr>
          <w:b/>
          <w:sz w:val="28"/>
          <w:szCs w:val="28"/>
        </w:rPr>
        <w:t>Objeto</w:t>
      </w:r>
    </w:p>
    <w:p w:rsidR="001003BE" w:rsidRDefault="001003BE" w:rsidP="001003BE">
      <w:pPr>
        <w:rPr>
          <w:sz w:val="28"/>
          <w:szCs w:val="28"/>
        </w:rPr>
      </w:pPr>
      <w:r>
        <w:rPr>
          <w:sz w:val="28"/>
          <w:szCs w:val="28"/>
        </w:rPr>
        <w:t xml:space="preserve">En tiempo y forma oportuna vengo a interponer excepción previa de cosa juzgada </w:t>
      </w:r>
      <w:r w:rsidRPr="00A67517">
        <w:rPr>
          <w:sz w:val="16"/>
          <w:szCs w:val="28"/>
        </w:rPr>
        <w:t>395</w:t>
      </w:r>
      <w:r>
        <w:rPr>
          <w:sz w:val="28"/>
          <w:szCs w:val="28"/>
        </w:rPr>
        <w:t>, por los fundamentos de hecho y derecho que seguidamente señalo.</w:t>
      </w:r>
    </w:p>
    <w:p w:rsidR="00A67517" w:rsidRDefault="00A67517" w:rsidP="001003BE">
      <w:pPr>
        <w:rPr>
          <w:sz w:val="36"/>
        </w:rPr>
      </w:pPr>
      <w:r>
        <w:rPr>
          <w:noProof/>
          <w:sz w:val="36"/>
          <w:lang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167640</wp:posOffset>
                </wp:positionV>
                <wp:extent cx="133350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2pt" to="103.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" strokecolor="black [3040]"/>
            </w:pict>
          </mc:Fallback>
        </mc:AlternateContent>
      </w:r>
    </w:p>
    <w:p w:rsidR="00A67517" w:rsidRDefault="00A67517" w:rsidP="00A67517">
      <w:pPr>
        <w:rPr>
          <w:sz w:val="28"/>
        </w:rPr>
      </w:pPr>
      <w:r>
        <w:rPr>
          <w:sz w:val="28"/>
        </w:rPr>
        <w:t xml:space="preserve">393 Cuando ingrese en plena vigencia la nueva Ley del </w:t>
      </w:r>
      <w:r w:rsidR="00F1556A">
        <w:rPr>
          <w:sz w:val="28"/>
        </w:rPr>
        <w:t>Órgano</w:t>
      </w:r>
      <w:r>
        <w:rPr>
          <w:sz w:val="28"/>
        </w:rPr>
        <w:t xml:space="preserve"> Judicial (se prevé a fines del presente año 2011), en la jurisdicción ordinaria </w:t>
      </w:r>
      <w:r w:rsidR="00F1556A">
        <w:rPr>
          <w:sz w:val="28"/>
        </w:rPr>
        <w:t>únicamente</w:t>
      </w:r>
      <w:r>
        <w:rPr>
          <w:sz w:val="28"/>
        </w:rPr>
        <w:t xml:space="preserve"> existirán Juez Publico en materia Civil, no la clásica división de </w:t>
      </w:r>
      <w:r w:rsidR="00F1556A">
        <w:rPr>
          <w:sz w:val="28"/>
        </w:rPr>
        <w:t>Jueces</w:t>
      </w:r>
      <w:r>
        <w:rPr>
          <w:sz w:val="28"/>
        </w:rPr>
        <w:t xml:space="preserve"> de Partido y de Instrucción.</w:t>
      </w:r>
    </w:p>
    <w:p w:rsidR="00B345E4" w:rsidRDefault="00A67517" w:rsidP="00A67517">
      <w:pPr>
        <w:rPr>
          <w:sz w:val="28"/>
        </w:rPr>
      </w:pPr>
      <w:r>
        <w:rPr>
          <w:sz w:val="28"/>
        </w:rPr>
        <w:t xml:space="preserve">394 Las </w:t>
      </w:r>
      <w:r w:rsidR="00F1556A">
        <w:rPr>
          <w:sz w:val="28"/>
        </w:rPr>
        <w:t>excepciones</w:t>
      </w:r>
      <w:r>
        <w:rPr>
          <w:sz w:val="28"/>
        </w:rPr>
        <w:t xml:space="preserve"> previas, al enumerar el legislador, como señala el profesor Muños, ha seguido un criterio pragmático, basados en principios de </w:t>
      </w:r>
      <w:r w:rsidR="00F1556A">
        <w:rPr>
          <w:sz w:val="28"/>
        </w:rPr>
        <w:t>celeridad</w:t>
      </w:r>
      <w:r>
        <w:rPr>
          <w:sz w:val="28"/>
        </w:rPr>
        <w:t xml:space="preserve"> y de economía procesal. Ha considerado que, entre los medios de defensa que tiene el demandado, es conveniente que algunos se opongan antes de la contestación de La de</w:t>
      </w:r>
      <w:r w:rsidR="00B345E4">
        <w:rPr>
          <w:sz w:val="28"/>
        </w:rPr>
        <w:t xml:space="preserve">manda y se resuelvan con </w:t>
      </w:r>
      <w:r w:rsidR="00F1556A">
        <w:rPr>
          <w:sz w:val="28"/>
        </w:rPr>
        <w:t>carácter</w:t>
      </w:r>
      <w:r w:rsidR="00B345E4">
        <w:rPr>
          <w:sz w:val="28"/>
        </w:rPr>
        <w:t xml:space="preserve"> previo, a fin de evitar un dispendio jurisdiccional innecesario </w:t>
      </w:r>
      <w:r w:rsidR="00B345E4">
        <w:rPr>
          <w:sz w:val="28"/>
        </w:rPr>
        <w:lastRenderedPageBreak/>
        <w:t>(v.gr., prescripción, cuando es de puro derecho; falta de legitimación para obrar, cuando es manifiesta)</w:t>
      </w:r>
    </w:p>
    <w:p w:rsidR="00B345E4" w:rsidRDefault="00B345E4" w:rsidP="00A67517">
      <w:pPr>
        <w:rPr>
          <w:sz w:val="28"/>
        </w:rPr>
      </w:pPr>
      <w:r>
        <w:rPr>
          <w:sz w:val="28"/>
        </w:rPr>
        <w:t>395 Cosa juzgada es una excepción establecida a favor de quien ha obtenido pronunciamiento favorable en un litigio. Por consiguiente, puede renunciarse de ella, y, si no la opone en presencia de una nueva demanda, se presume que prescinde de ella para someterse  a los efectos de un segundo pronunciamiento.</w:t>
      </w:r>
    </w:p>
    <w:p w:rsidR="00B345E4" w:rsidRPr="00F1556A" w:rsidRDefault="00B345E4" w:rsidP="00F1556A">
      <w:pPr>
        <w:jc w:val="center"/>
        <w:rPr>
          <w:b/>
          <w:sz w:val="28"/>
        </w:rPr>
      </w:pPr>
      <w:r w:rsidRPr="00F1556A">
        <w:rPr>
          <w:b/>
          <w:sz w:val="28"/>
        </w:rPr>
        <w:t>Exposición hechos que ameritan la excepción</w:t>
      </w:r>
    </w:p>
    <w:p w:rsidR="00B345E4" w:rsidRDefault="00B345E4" w:rsidP="00A67517">
      <w:pPr>
        <w:rPr>
          <w:sz w:val="28"/>
        </w:rPr>
      </w:pPr>
      <w:r>
        <w:rPr>
          <w:sz w:val="28"/>
        </w:rPr>
        <w:t>La excepción previa de cosa juzgada tiene como fundamento los siguientes hechos:</w:t>
      </w:r>
    </w:p>
    <w:p w:rsidR="00A67517" w:rsidRDefault="00B345E4" w:rsidP="00B345E4">
      <w:pPr>
        <w:pStyle w:val="Prrafodelista"/>
        <w:numPr>
          <w:ilvl w:val="0"/>
          <w:numId w:val="1"/>
        </w:numPr>
        <w:rPr>
          <w:sz w:val="16"/>
        </w:rPr>
      </w:pPr>
      <w:r w:rsidRPr="00B345E4">
        <w:rPr>
          <w:sz w:val="16"/>
        </w:rPr>
        <w:t xml:space="preserve">396  </w:t>
      </w:r>
    </w:p>
    <w:p w:rsidR="00B345E4" w:rsidRPr="005227BC" w:rsidRDefault="00B345E4" w:rsidP="00B345E4">
      <w:pPr>
        <w:pStyle w:val="Prrafodelista"/>
        <w:numPr>
          <w:ilvl w:val="0"/>
          <w:numId w:val="1"/>
        </w:numPr>
        <w:rPr>
          <w:sz w:val="16"/>
        </w:rPr>
      </w:pPr>
      <w:r>
        <w:rPr>
          <w:sz w:val="28"/>
        </w:rPr>
        <w:t>El presente asunto litigioso ha sido ya tramitado</w:t>
      </w:r>
      <w:r w:rsidR="003B6718">
        <w:rPr>
          <w:sz w:val="28"/>
        </w:rPr>
        <w:t xml:space="preserve"> </w:t>
      </w:r>
      <w:r>
        <w:rPr>
          <w:sz w:val="28"/>
        </w:rPr>
        <w:t xml:space="preserve">en la justicia ordinaria, habiendo obtenido sentencia favorable </w:t>
      </w:r>
      <w:r w:rsidR="003B6718">
        <w:rPr>
          <w:sz w:val="28"/>
        </w:rPr>
        <w:t xml:space="preserve">que </w:t>
      </w:r>
      <w:r w:rsidR="005227BC">
        <w:rPr>
          <w:sz w:val="28"/>
        </w:rPr>
        <w:t>a la fecha se encuentra ejecutoriada.</w:t>
      </w:r>
    </w:p>
    <w:p w:rsidR="005227BC" w:rsidRPr="005227BC" w:rsidRDefault="005227BC" w:rsidP="00B345E4">
      <w:pPr>
        <w:pStyle w:val="Prrafodelista"/>
        <w:numPr>
          <w:ilvl w:val="0"/>
          <w:numId w:val="1"/>
        </w:numPr>
        <w:rPr>
          <w:sz w:val="16"/>
        </w:rPr>
      </w:pPr>
      <w:r>
        <w:rPr>
          <w:sz w:val="28"/>
        </w:rPr>
        <w:t>Etc.</w:t>
      </w:r>
    </w:p>
    <w:p w:rsidR="005227BC" w:rsidRPr="003B6718" w:rsidRDefault="005227BC" w:rsidP="003B6718">
      <w:pPr>
        <w:jc w:val="center"/>
        <w:rPr>
          <w:b/>
          <w:sz w:val="28"/>
        </w:rPr>
      </w:pPr>
      <w:r w:rsidRPr="003B6718">
        <w:rPr>
          <w:b/>
          <w:sz w:val="28"/>
        </w:rPr>
        <w:t xml:space="preserve">Exposición del derecho de la </w:t>
      </w:r>
      <w:r w:rsidR="003B6718" w:rsidRPr="003B6718">
        <w:rPr>
          <w:b/>
          <w:sz w:val="28"/>
        </w:rPr>
        <w:t>excepción</w:t>
      </w:r>
    </w:p>
    <w:p w:rsidR="005227BC" w:rsidRDefault="005227BC" w:rsidP="005227BC">
      <w:pPr>
        <w:rPr>
          <w:sz w:val="28"/>
        </w:rPr>
      </w:pPr>
      <w:r>
        <w:rPr>
          <w:sz w:val="28"/>
        </w:rPr>
        <w:t xml:space="preserve">Por los hechos descritos anteriormente se tiene que el presente caso ha sido juzgado en la </w:t>
      </w:r>
      <w:r w:rsidR="003B6718">
        <w:rPr>
          <w:sz w:val="28"/>
        </w:rPr>
        <w:t>vía</w:t>
      </w:r>
      <w:r>
        <w:rPr>
          <w:sz w:val="28"/>
        </w:rPr>
        <w:t xml:space="preserve"> ordinaria, teniendo a la fecha la triple identidad de objeto, sujetos y causa; por consiguiente, ejecutoriada la sentencia, por lo que tengo derecho a que sea acogida favorablemente la excepción de cosa juzgada que extinguida en forma definitiva la demanda de usucapión..</w:t>
      </w:r>
    </w:p>
    <w:p w:rsidR="005227BC" w:rsidRDefault="005227BC" w:rsidP="005227BC">
      <w:pPr>
        <w:rPr>
          <w:sz w:val="28"/>
        </w:rPr>
      </w:pPr>
      <w:r>
        <w:rPr>
          <w:sz w:val="28"/>
        </w:rPr>
        <w:t xml:space="preserve">El derecho que tengo invocado se encuentra respaldado por el inc. 7) del Art. 336 del </w:t>
      </w:r>
      <w:r w:rsidR="003B6718">
        <w:rPr>
          <w:sz w:val="28"/>
        </w:rPr>
        <w:t>Código</w:t>
      </w:r>
      <w:r>
        <w:rPr>
          <w:sz w:val="28"/>
        </w:rPr>
        <w:t xml:space="preserve"> de Procedimiento Civil</w:t>
      </w:r>
    </w:p>
    <w:p w:rsidR="005227BC" w:rsidRPr="003B6718" w:rsidRDefault="005227BC" w:rsidP="003B6718">
      <w:pPr>
        <w:jc w:val="center"/>
        <w:rPr>
          <w:b/>
          <w:sz w:val="28"/>
        </w:rPr>
      </w:pPr>
      <w:r w:rsidRPr="003B6718">
        <w:rPr>
          <w:b/>
          <w:sz w:val="28"/>
        </w:rPr>
        <w:t>Petición</w:t>
      </w:r>
    </w:p>
    <w:p w:rsidR="005227BC" w:rsidRDefault="005227BC" w:rsidP="005227BC">
      <w:pPr>
        <w:rPr>
          <w:sz w:val="28"/>
        </w:rPr>
      </w:pPr>
      <w:r>
        <w:rPr>
          <w:sz w:val="28"/>
        </w:rPr>
        <w:t xml:space="preserve">Por lo indicado a vuestra </w:t>
      </w:r>
      <w:r w:rsidR="003B6718">
        <w:rPr>
          <w:sz w:val="28"/>
        </w:rPr>
        <w:t>señoría</w:t>
      </w:r>
      <w:r>
        <w:rPr>
          <w:sz w:val="28"/>
        </w:rPr>
        <w:t xml:space="preserve"> expresamente solicito y pido:</w:t>
      </w:r>
    </w:p>
    <w:p w:rsidR="005227BC" w:rsidRPr="005227BC" w:rsidRDefault="005227BC" w:rsidP="005227BC">
      <w:pPr>
        <w:pStyle w:val="Prrafodelista"/>
        <w:numPr>
          <w:ilvl w:val="0"/>
          <w:numId w:val="2"/>
        </w:numPr>
        <w:rPr>
          <w:b/>
          <w:sz w:val="28"/>
          <w:u w:val="single"/>
        </w:rPr>
      </w:pPr>
      <w:r>
        <w:rPr>
          <w:sz w:val="28"/>
        </w:rPr>
        <w:t xml:space="preserve">Con </w:t>
      </w:r>
      <w:r w:rsidR="003B6718">
        <w:rPr>
          <w:sz w:val="28"/>
        </w:rPr>
        <w:t>carácter</w:t>
      </w:r>
      <w:r>
        <w:rPr>
          <w:sz w:val="28"/>
        </w:rPr>
        <w:t xml:space="preserve"> previo al dictado de la sentencia en la </w:t>
      </w:r>
      <w:r w:rsidRPr="005227BC">
        <w:rPr>
          <w:b/>
          <w:sz w:val="28"/>
          <w:u w:val="single"/>
        </w:rPr>
        <w:t>audiencia preliminar</w:t>
      </w:r>
      <w:r>
        <w:rPr>
          <w:b/>
          <w:sz w:val="28"/>
          <w:u w:val="single"/>
        </w:rPr>
        <w:t xml:space="preserve"> </w:t>
      </w:r>
      <w:r>
        <w:rPr>
          <w:sz w:val="28"/>
        </w:rPr>
        <w:t>se declare probada la excepción de cosa juzgada en todas sus partes.</w:t>
      </w:r>
    </w:p>
    <w:p w:rsidR="005227BC" w:rsidRPr="005227BC" w:rsidRDefault="005227BC" w:rsidP="005227BC">
      <w:pPr>
        <w:pStyle w:val="Prrafodelista"/>
        <w:numPr>
          <w:ilvl w:val="0"/>
          <w:numId w:val="2"/>
        </w:numPr>
        <w:rPr>
          <w:b/>
          <w:sz w:val="28"/>
          <w:u w:val="single"/>
        </w:rPr>
      </w:pPr>
      <w:r>
        <w:rPr>
          <w:sz w:val="28"/>
        </w:rPr>
        <w:lastRenderedPageBreak/>
        <w:t xml:space="preserve">En ejecución de la resolución se </w:t>
      </w:r>
      <w:r w:rsidR="003B6718">
        <w:rPr>
          <w:sz w:val="28"/>
        </w:rPr>
        <w:t>dé</w:t>
      </w:r>
      <w:r>
        <w:rPr>
          <w:sz w:val="28"/>
        </w:rPr>
        <w:t xml:space="preserve"> por concluido el proceso </w:t>
      </w:r>
      <w:r w:rsidR="003B6718">
        <w:rPr>
          <w:sz w:val="28"/>
        </w:rPr>
        <w:t>ordenándose</w:t>
      </w:r>
      <w:r>
        <w:rPr>
          <w:sz w:val="28"/>
        </w:rPr>
        <w:t xml:space="preserve"> </w:t>
      </w:r>
      <w:r w:rsidR="003B6718">
        <w:rPr>
          <w:sz w:val="28"/>
        </w:rPr>
        <w:t>así</w:t>
      </w:r>
      <w:r>
        <w:rPr>
          <w:sz w:val="28"/>
        </w:rPr>
        <w:t xml:space="preserve"> mismo el archivo de obrados.</w:t>
      </w:r>
    </w:p>
    <w:p w:rsidR="005227BC" w:rsidRPr="005227BC" w:rsidRDefault="005227BC" w:rsidP="005227BC">
      <w:pPr>
        <w:pStyle w:val="Prrafodelista"/>
        <w:numPr>
          <w:ilvl w:val="0"/>
          <w:numId w:val="2"/>
        </w:numPr>
        <w:rPr>
          <w:b/>
          <w:sz w:val="28"/>
          <w:u w:val="single"/>
        </w:rPr>
      </w:pPr>
      <w:r>
        <w:rPr>
          <w:sz w:val="28"/>
        </w:rPr>
        <w:t>Pronunciamiento expreso sobre costas del proceso.</w:t>
      </w:r>
    </w:p>
    <w:p w:rsidR="003B6718" w:rsidRDefault="005227BC" w:rsidP="005227BC">
      <w:pPr>
        <w:rPr>
          <w:sz w:val="28"/>
        </w:rPr>
      </w:pPr>
      <w:r>
        <w:rPr>
          <w:noProof/>
          <w:sz w:val="28"/>
          <w:lang w:eastAsia="es-ES"/>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196215</wp:posOffset>
                </wp:positionV>
                <wp:extent cx="1257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5.45pt" to="101.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" strokecolor="black [3040]"/>
            </w:pict>
          </mc:Fallback>
        </mc:AlternateContent>
      </w:r>
    </w:p>
    <w:p w:rsidR="005227BC" w:rsidRDefault="003B6718" w:rsidP="003B6718">
      <w:pPr>
        <w:rPr>
          <w:sz w:val="28"/>
        </w:rPr>
      </w:pPr>
      <w:r>
        <w:rPr>
          <w:sz w:val="28"/>
        </w:rPr>
        <w:t>396 pueden plantearse uno o varios hechos, todo dependiendo del caso concreto; empero, interesa destacar que los hechos deben plantearse y ser expuestos uno por uno, numerados si es posible y bien especificados, concretos y claros con el objeto de probar.</w:t>
      </w:r>
    </w:p>
    <w:p w:rsidR="003B6718" w:rsidRPr="003B6718" w:rsidRDefault="003B6718" w:rsidP="003B6718">
      <w:pPr>
        <w:jc w:val="center"/>
        <w:rPr>
          <w:b/>
          <w:sz w:val="28"/>
        </w:rPr>
      </w:pPr>
      <w:r w:rsidRPr="003B6718">
        <w:rPr>
          <w:b/>
          <w:sz w:val="28"/>
        </w:rPr>
        <w:t>Ofrecimiento de prueba para la admisión de la excepción</w:t>
      </w:r>
    </w:p>
    <w:p w:rsidR="003B6718" w:rsidRDefault="003B6718" w:rsidP="003B6718">
      <w:pPr>
        <w:rPr>
          <w:sz w:val="28"/>
        </w:rPr>
      </w:pPr>
      <w:r>
        <w:rPr>
          <w:sz w:val="28"/>
        </w:rPr>
        <w:t>Con la permisión establecida por el Art. 128 del Código Procesal Civil (2013) ofrezco la siguiente pruebe documental para la admisión y procedencia de la excepción:</w:t>
      </w:r>
    </w:p>
    <w:p w:rsidR="003B6718" w:rsidRDefault="003B6718" w:rsidP="003B6718">
      <w:pPr>
        <w:pStyle w:val="Prrafodelista"/>
        <w:numPr>
          <w:ilvl w:val="0"/>
          <w:numId w:val="2"/>
        </w:numPr>
        <w:rPr>
          <w:sz w:val="28"/>
        </w:rPr>
      </w:pPr>
      <w:r>
        <w:rPr>
          <w:sz w:val="28"/>
        </w:rPr>
        <w:t>Testimonio de la sentencia judicial Nº 100/06, que demuestra (…)</w:t>
      </w:r>
    </w:p>
    <w:p w:rsidR="003B6718" w:rsidRDefault="003B6718" w:rsidP="003B6718">
      <w:pPr>
        <w:pStyle w:val="Prrafodelista"/>
        <w:numPr>
          <w:ilvl w:val="0"/>
          <w:numId w:val="2"/>
        </w:numPr>
        <w:rPr>
          <w:sz w:val="28"/>
        </w:rPr>
      </w:pPr>
      <w:r>
        <w:rPr>
          <w:sz w:val="28"/>
        </w:rPr>
        <w:t>Certificación del Secretario del Juzgado Publico en lo Civil que demuestra (…)</w:t>
      </w:r>
    </w:p>
    <w:p w:rsidR="003B6718" w:rsidRDefault="003B6718" w:rsidP="003B6718">
      <w:pPr>
        <w:rPr>
          <w:sz w:val="28"/>
        </w:rPr>
      </w:pPr>
      <w:r w:rsidRPr="003B6718">
        <w:rPr>
          <w:b/>
          <w:sz w:val="28"/>
        </w:rPr>
        <w:t>Otrosí 1º</w:t>
      </w:r>
      <w:r>
        <w:rPr>
          <w:sz w:val="28"/>
        </w:rPr>
        <w:t xml:space="preserve">.- Sabré justas determinaciones en el domicilio electrónico </w:t>
      </w:r>
      <w:hyperlink r:id="rId6" w:history="1">
        <w:r w:rsidRPr="00A613F9">
          <w:rPr>
            <w:rStyle w:val="Hipervnculo"/>
            <w:sz w:val="28"/>
          </w:rPr>
          <w:t>goncastri@.poderjudicial.com.bo</w:t>
        </w:r>
      </w:hyperlink>
      <w:r w:rsidRPr="003B6718">
        <w:rPr>
          <w:sz w:val="28"/>
          <w:u w:val="single"/>
        </w:rPr>
        <w:t>.</w:t>
      </w:r>
      <w:r>
        <w:rPr>
          <w:sz w:val="28"/>
        </w:rPr>
        <w:t>, conforme al Art. 72 del Código Procesal Civil (2013)</w:t>
      </w:r>
    </w:p>
    <w:p w:rsidR="003B6718" w:rsidRDefault="003B6718" w:rsidP="003B6718">
      <w:pPr>
        <w:rPr>
          <w:sz w:val="28"/>
        </w:rPr>
      </w:pPr>
      <w:r w:rsidRPr="003B6718">
        <w:rPr>
          <w:b/>
          <w:sz w:val="28"/>
        </w:rPr>
        <w:t>Otrosí 2º</w:t>
      </w:r>
      <w:r>
        <w:rPr>
          <w:sz w:val="28"/>
        </w:rPr>
        <w:t>.- Estaré al arancel a la iguala suscrita con mi abogado.</w:t>
      </w:r>
    </w:p>
    <w:p w:rsidR="003B6718" w:rsidRPr="003B6718" w:rsidRDefault="003B6718" w:rsidP="003B6718">
      <w:pPr>
        <w:rPr>
          <w:sz w:val="28"/>
        </w:rPr>
      </w:pPr>
      <w:r>
        <w:rPr>
          <w:sz w:val="28"/>
        </w:rPr>
        <w:t>Es cuanto pido en justicia, esperando en la ciudad de Santa Cruz, en fecha 13 de agosto de 2013.</w:t>
      </w:r>
    </w:p>
    <w:sectPr w:rsidR="003B6718" w:rsidRPr="003B67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6F0F"/>
    <w:multiLevelType w:val="hybridMultilevel"/>
    <w:tmpl w:val="F7F65078"/>
    <w:lvl w:ilvl="0" w:tplc="61AA364A">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486918"/>
    <w:multiLevelType w:val="hybridMultilevel"/>
    <w:tmpl w:val="7B2E114C"/>
    <w:lvl w:ilvl="0" w:tplc="FFC019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BE"/>
    <w:rsid w:val="001003BE"/>
    <w:rsid w:val="003B6718"/>
    <w:rsid w:val="005227BC"/>
    <w:rsid w:val="006A6584"/>
    <w:rsid w:val="00A67517"/>
    <w:rsid w:val="00B345E4"/>
    <w:rsid w:val="00EA2866"/>
    <w:rsid w:val="00F15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5E4"/>
    <w:pPr>
      <w:ind w:left="720"/>
      <w:contextualSpacing/>
    </w:pPr>
  </w:style>
  <w:style w:type="character" w:styleId="Hipervnculo">
    <w:name w:val="Hyperlink"/>
    <w:basedOn w:val="Fuentedeprrafopredeter"/>
    <w:uiPriority w:val="99"/>
    <w:unhideWhenUsed/>
    <w:rsid w:val="003B67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5E4"/>
    <w:pPr>
      <w:ind w:left="720"/>
      <w:contextualSpacing/>
    </w:pPr>
  </w:style>
  <w:style w:type="character" w:styleId="Hipervnculo">
    <w:name w:val="Hyperlink"/>
    <w:basedOn w:val="Fuentedeprrafopredeter"/>
    <w:uiPriority w:val="99"/>
    <w:unhideWhenUsed/>
    <w:rsid w:val="003B6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castri@.poderjudicial.com.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2015-07-31T12:02:00Z</dcterms:created>
  <dcterms:modified xsi:type="dcterms:W3CDTF">2015-08-02T01:34:00Z</dcterms:modified>
</cp:coreProperties>
</file>